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465B" w14:textId="2B5BAD5F" w:rsidR="00950DD6" w:rsidRDefault="00330583">
      <w:pPr>
        <w:rPr>
          <w:b/>
          <w:sz w:val="28"/>
          <w:u w:val="thick"/>
        </w:rPr>
      </w:pPr>
      <w:r w:rsidRPr="00FE04D8">
        <w:rPr>
          <w:b/>
          <w:sz w:val="28"/>
          <w:u w:val="thick"/>
        </w:rPr>
        <w:t>Stundenplan WuV Kurse Sommersemester 20</w:t>
      </w:r>
      <w:r w:rsidR="009352FA">
        <w:rPr>
          <w:b/>
          <w:sz w:val="28"/>
          <w:u w:val="thick"/>
        </w:rPr>
        <w:t>2</w:t>
      </w:r>
      <w:r w:rsidR="006729B0">
        <w:rPr>
          <w:b/>
          <w:sz w:val="28"/>
          <w:u w:val="thick"/>
        </w:rPr>
        <w:t>2</w:t>
      </w:r>
    </w:p>
    <w:p w14:paraId="1C0D9EE0" w14:textId="191EC026" w:rsidR="00AA47C7" w:rsidRDefault="00AA47C7">
      <w:pPr>
        <w:rPr>
          <w:bCs/>
          <w:color w:val="FF0000"/>
          <w:sz w:val="28"/>
        </w:rPr>
      </w:pPr>
      <w:r w:rsidRPr="00AA47C7">
        <w:rPr>
          <w:bCs/>
          <w:color w:val="FF0000"/>
          <w:sz w:val="28"/>
        </w:rPr>
        <w:t xml:space="preserve">Weitere Details zu den Kursen findet Ihr </w:t>
      </w:r>
      <w:r w:rsidR="00420227">
        <w:rPr>
          <w:bCs/>
          <w:color w:val="FF0000"/>
          <w:sz w:val="28"/>
        </w:rPr>
        <w:t>auf HiSinOne</w:t>
      </w:r>
    </w:p>
    <w:p w14:paraId="4BBE2368" w14:textId="77777777" w:rsidR="00420227" w:rsidRPr="00AA47C7" w:rsidRDefault="00420227">
      <w:pPr>
        <w:rPr>
          <w:bCs/>
          <w:color w:val="FF0000"/>
          <w:sz w:val="28"/>
        </w:rPr>
      </w:pPr>
    </w:p>
    <w:tbl>
      <w:tblPr>
        <w:tblStyle w:val="Gitternetztabelle7farbigAkzent1"/>
        <w:tblW w:w="13888" w:type="dxa"/>
        <w:tblLook w:val="04A0" w:firstRow="1" w:lastRow="0" w:firstColumn="1" w:lastColumn="0" w:noHBand="0" w:noVBand="1"/>
      </w:tblPr>
      <w:tblGrid>
        <w:gridCol w:w="1527"/>
        <w:gridCol w:w="1937"/>
        <w:gridCol w:w="1747"/>
        <w:gridCol w:w="2212"/>
        <w:gridCol w:w="2560"/>
        <w:gridCol w:w="1778"/>
        <w:gridCol w:w="2127"/>
      </w:tblGrid>
      <w:tr w:rsidR="00E7714F" w14:paraId="634B05F9" w14:textId="77777777" w:rsidTr="00672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45" w:type="dxa"/>
          </w:tcPr>
          <w:p w14:paraId="17ABE745" w14:textId="77777777" w:rsidR="00E7714F" w:rsidRDefault="00E7714F" w:rsidP="009B6888">
            <w:r>
              <w:t>Zeit</w:t>
            </w:r>
          </w:p>
        </w:tc>
        <w:tc>
          <w:tcPr>
            <w:tcW w:w="1937" w:type="dxa"/>
          </w:tcPr>
          <w:p w14:paraId="38D3FED6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Montag</w:t>
            </w:r>
          </w:p>
        </w:tc>
        <w:tc>
          <w:tcPr>
            <w:tcW w:w="1761" w:type="dxa"/>
          </w:tcPr>
          <w:p w14:paraId="37E41722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Dienstag</w:t>
            </w:r>
          </w:p>
        </w:tc>
        <w:tc>
          <w:tcPr>
            <w:tcW w:w="2220" w:type="dxa"/>
          </w:tcPr>
          <w:p w14:paraId="44584074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Mittwoch</w:t>
            </w:r>
          </w:p>
        </w:tc>
        <w:tc>
          <w:tcPr>
            <w:tcW w:w="2505" w:type="dxa"/>
          </w:tcPr>
          <w:p w14:paraId="08AD7876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Donnerstag</w:t>
            </w:r>
          </w:p>
        </w:tc>
        <w:tc>
          <w:tcPr>
            <w:tcW w:w="1793" w:type="dxa"/>
          </w:tcPr>
          <w:p w14:paraId="01F303F0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Freitag </w:t>
            </w:r>
          </w:p>
        </w:tc>
        <w:tc>
          <w:tcPr>
            <w:tcW w:w="2127" w:type="dxa"/>
          </w:tcPr>
          <w:p w14:paraId="62EAC316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Samstag</w:t>
            </w:r>
          </w:p>
        </w:tc>
      </w:tr>
      <w:tr w:rsidR="006729B0" w14:paraId="39C79A32" w14:textId="77777777" w:rsidTr="0067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0311046" w14:textId="77777777" w:rsidR="006729B0" w:rsidRDefault="006729B0" w:rsidP="00FD00BC">
            <w:r>
              <w:t>08:00-09:00</w:t>
            </w:r>
          </w:p>
        </w:tc>
        <w:tc>
          <w:tcPr>
            <w:tcW w:w="1937" w:type="dxa"/>
            <w:vMerge w:val="restart"/>
            <w:shd w:val="clear" w:color="auto" w:fill="auto"/>
          </w:tcPr>
          <w:p w14:paraId="054A4013" w14:textId="14BAEE0F" w:rsidR="006729B0" w:rsidRPr="00E7714F" w:rsidRDefault="006729B0" w:rsidP="00AB6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76913CDB" w14:textId="3EED58A3" w:rsidR="006729B0" w:rsidRPr="007D1927" w:rsidRDefault="006729B0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shd w:val="clear" w:color="auto" w:fill="auto"/>
          </w:tcPr>
          <w:p w14:paraId="5CC1983E" w14:textId="2F54D555" w:rsidR="006729B0" w:rsidRPr="008F59A9" w:rsidRDefault="006729B0" w:rsidP="008F5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5" w:type="dxa"/>
            <w:vMerge w:val="restart"/>
          </w:tcPr>
          <w:p w14:paraId="09FA5DCA" w14:textId="438BDE1D" w:rsidR="006729B0" w:rsidRDefault="006729B0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Sachenrecht</w:t>
            </w:r>
            <w:r w:rsidR="00FD00BC">
              <w:t xml:space="preserve">, </w:t>
            </w:r>
            <w:r w:rsidR="00FD00BC" w:rsidRPr="00F047BD">
              <w:rPr>
                <w:b/>
                <w:bCs/>
              </w:rPr>
              <w:t>HS 3044</w:t>
            </w:r>
            <w:r w:rsidR="00FD00BC">
              <w:t xml:space="preserve"> (weitere Informationen folgen)</w:t>
            </w:r>
          </w:p>
        </w:tc>
        <w:tc>
          <w:tcPr>
            <w:tcW w:w="1793" w:type="dxa"/>
            <w:vMerge w:val="restart"/>
            <w:shd w:val="clear" w:color="auto" w:fill="auto"/>
          </w:tcPr>
          <w:p w14:paraId="6B3496D0" w14:textId="1554FC96" w:rsidR="006729B0" w:rsidRDefault="006729B0" w:rsidP="00672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vMerge w:val="restart"/>
          </w:tcPr>
          <w:p w14:paraId="5B8AA545" w14:textId="77777777" w:rsidR="006729B0" w:rsidRPr="009352FA" w:rsidRDefault="006729B0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E04D8">
              <w:rPr>
                <w:b/>
                <w:sz w:val="20"/>
                <w:szCs w:val="20"/>
              </w:rPr>
              <w:t>Examensklausurenkurs</w:t>
            </w:r>
          </w:p>
          <w:p w14:paraId="70F31DB5" w14:textId="77777777" w:rsidR="006729B0" w:rsidRDefault="006729B0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9B0" w14:paraId="10C9BE3F" w14:textId="77777777" w:rsidTr="006729B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39734A4E" w14:textId="77777777" w:rsidR="006729B0" w:rsidRDefault="006729B0" w:rsidP="00FD00BC">
            <w:r>
              <w:t>09:00-10:00</w:t>
            </w:r>
          </w:p>
        </w:tc>
        <w:tc>
          <w:tcPr>
            <w:tcW w:w="1937" w:type="dxa"/>
            <w:vMerge/>
            <w:shd w:val="clear" w:color="auto" w:fill="auto"/>
          </w:tcPr>
          <w:p w14:paraId="16F65985" w14:textId="77777777" w:rsidR="006729B0" w:rsidRDefault="006729B0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  <w:vMerge/>
            <w:shd w:val="clear" w:color="auto" w:fill="auto"/>
          </w:tcPr>
          <w:p w14:paraId="03D50C3A" w14:textId="77777777" w:rsidR="006729B0" w:rsidRDefault="006729B0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0" w:type="dxa"/>
            <w:vMerge/>
            <w:shd w:val="clear" w:color="auto" w:fill="auto"/>
          </w:tcPr>
          <w:p w14:paraId="1F42B66F" w14:textId="77777777" w:rsidR="006729B0" w:rsidRDefault="006729B0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5" w:type="dxa"/>
            <w:vMerge/>
            <w:shd w:val="clear" w:color="auto" w:fill="DBE5F1" w:themeFill="accent1" w:themeFillTint="33"/>
          </w:tcPr>
          <w:p w14:paraId="66B73F8E" w14:textId="33906571" w:rsidR="006729B0" w:rsidRDefault="006729B0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3" w:type="dxa"/>
            <w:vMerge/>
            <w:shd w:val="clear" w:color="auto" w:fill="auto"/>
          </w:tcPr>
          <w:p w14:paraId="1F0E12F7" w14:textId="77777777" w:rsidR="006729B0" w:rsidRDefault="006729B0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79FA422D" w14:textId="77777777" w:rsidR="006729B0" w:rsidRDefault="006729B0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9B0" w14:paraId="5F600CAF" w14:textId="77777777" w:rsidTr="0067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26944124" w14:textId="77777777" w:rsidR="006729B0" w:rsidRDefault="006729B0" w:rsidP="00FD00BC">
            <w:r>
              <w:t>10:00-11:00</w:t>
            </w:r>
          </w:p>
        </w:tc>
        <w:tc>
          <w:tcPr>
            <w:tcW w:w="1937" w:type="dxa"/>
            <w:vMerge/>
            <w:shd w:val="clear" w:color="auto" w:fill="auto"/>
          </w:tcPr>
          <w:p w14:paraId="2093DC25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0970F510" w14:textId="1655D1DA" w:rsidR="006729B0" w:rsidRPr="008F59A9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</w:tcPr>
          <w:p w14:paraId="4D760FCC" w14:textId="22719828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Fallrepetitorium Zivilrecht I</w:t>
            </w:r>
            <w:r w:rsidR="00F047BD">
              <w:t xml:space="preserve">, bei Prof. Dr. Kaiser, </w:t>
            </w:r>
            <w:r w:rsidR="00F047BD" w:rsidRPr="00420227">
              <w:rPr>
                <w:b/>
                <w:bCs/>
              </w:rPr>
              <w:t>HS 1010</w:t>
            </w:r>
            <w:r w:rsidR="00F047BD">
              <w:t xml:space="preserve"> </w:t>
            </w:r>
          </w:p>
        </w:tc>
        <w:tc>
          <w:tcPr>
            <w:tcW w:w="2505" w:type="dxa"/>
            <w:vMerge w:val="restart"/>
          </w:tcPr>
          <w:p w14:paraId="4548ECA9" w14:textId="351D43C5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de-DE"/>
              </w:rPr>
            </w:pPr>
            <w:r w:rsidRPr="005E0693">
              <w:rPr>
                <w:lang w:eastAsia="de-DE"/>
              </w:rPr>
              <w:t>Staatsorganisationsrecht (mit Verfassungsprozessrecht)</w:t>
            </w:r>
            <w:r w:rsidR="00F047BD">
              <w:rPr>
                <w:lang w:eastAsia="de-DE"/>
              </w:rPr>
              <w:t xml:space="preserve">, bei Prof. Dr. Masing, </w:t>
            </w:r>
            <w:r w:rsidR="00F047BD" w:rsidRPr="00420227">
              <w:rPr>
                <w:b/>
                <w:bCs/>
                <w:lang w:eastAsia="de-DE"/>
              </w:rPr>
              <w:t>HS 3044</w:t>
            </w:r>
            <w:r w:rsidRPr="00420227">
              <w:rPr>
                <w:b/>
                <w:bCs/>
                <w:lang w:eastAsia="de-DE"/>
              </w:rPr>
              <w:t xml:space="preserve"> </w:t>
            </w:r>
          </w:p>
        </w:tc>
        <w:tc>
          <w:tcPr>
            <w:tcW w:w="1793" w:type="dxa"/>
            <w:vMerge w:val="restart"/>
          </w:tcPr>
          <w:p w14:paraId="19ABEA49" w14:textId="2989B29E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Schuldrecht BT</w:t>
            </w:r>
            <w:r w:rsidR="00F047BD">
              <w:rPr>
                <w:sz w:val="20"/>
                <w:szCs w:val="20"/>
              </w:rPr>
              <w:t xml:space="preserve">, bei Prof. Dr. Schäfer, </w:t>
            </w:r>
            <w:r w:rsidR="00F047BD" w:rsidRPr="00420227">
              <w:rPr>
                <w:b/>
                <w:bCs/>
                <w:sz w:val="20"/>
                <w:szCs w:val="20"/>
              </w:rPr>
              <w:t>Paulussaal</w:t>
            </w:r>
          </w:p>
          <w:p w14:paraId="7347B2A8" w14:textId="1B7FEA8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209DC374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9B0" w14:paraId="249695B4" w14:textId="77777777" w:rsidTr="006729B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02D383B9" w14:textId="77777777" w:rsidR="006729B0" w:rsidRDefault="006729B0" w:rsidP="00FD00BC">
            <w:r>
              <w:t>11:00-12:00</w:t>
            </w:r>
          </w:p>
        </w:tc>
        <w:tc>
          <w:tcPr>
            <w:tcW w:w="1937" w:type="dxa"/>
            <w:vMerge/>
            <w:shd w:val="clear" w:color="auto" w:fill="auto"/>
          </w:tcPr>
          <w:p w14:paraId="07710423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  <w:vMerge/>
            <w:shd w:val="clear" w:color="auto" w:fill="auto"/>
          </w:tcPr>
          <w:p w14:paraId="15B8617A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0" w:type="dxa"/>
            <w:vMerge/>
            <w:shd w:val="clear" w:color="auto" w:fill="DBE5F1" w:themeFill="accent1" w:themeFillTint="33"/>
          </w:tcPr>
          <w:p w14:paraId="5D80369D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5" w:type="dxa"/>
            <w:vMerge/>
            <w:shd w:val="clear" w:color="auto" w:fill="DBE5F1" w:themeFill="accent1" w:themeFillTint="33"/>
          </w:tcPr>
          <w:p w14:paraId="1ABC038F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3" w:type="dxa"/>
            <w:vMerge/>
          </w:tcPr>
          <w:p w14:paraId="39E150ED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13EA74FC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9B0" w14:paraId="67826EEB" w14:textId="77777777" w:rsidTr="0067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3FF9F009" w14:textId="77777777" w:rsidR="006729B0" w:rsidRDefault="006729B0" w:rsidP="00FD00BC">
            <w:r>
              <w:t>12:00-13:00</w:t>
            </w:r>
          </w:p>
        </w:tc>
        <w:tc>
          <w:tcPr>
            <w:tcW w:w="1937" w:type="dxa"/>
            <w:vMerge/>
            <w:shd w:val="clear" w:color="auto" w:fill="auto"/>
          </w:tcPr>
          <w:p w14:paraId="727A5458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1" w:type="dxa"/>
            <w:vMerge w:val="restart"/>
          </w:tcPr>
          <w:p w14:paraId="3FD75AE3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Familien- und Erbrecht </w:t>
            </w:r>
          </w:p>
          <w:p w14:paraId="5A02B452" w14:textId="19E91D56" w:rsidR="006729B0" w:rsidRDefault="00FD00BC" w:rsidP="00FD0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bei </w:t>
            </w:r>
            <w:r w:rsidR="006729B0">
              <w:t>Prof. Dr. Meier</w:t>
            </w:r>
            <w:r>
              <w:t xml:space="preserve">, </w:t>
            </w:r>
            <w:r w:rsidRPr="00FD00BC">
              <w:rPr>
                <w:b/>
                <w:bCs/>
              </w:rPr>
              <w:t>Paulus</w:t>
            </w:r>
            <w:r>
              <w:rPr>
                <w:b/>
                <w:bCs/>
              </w:rPr>
              <w:t>saal</w:t>
            </w:r>
          </w:p>
        </w:tc>
        <w:tc>
          <w:tcPr>
            <w:tcW w:w="2220" w:type="dxa"/>
            <w:shd w:val="clear" w:color="auto" w:fill="auto"/>
          </w:tcPr>
          <w:p w14:paraId="34CC8D79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5" w:type="dxa"/>
            <w:vMerge/>
          </w:tcPr>
          <w:p w14:paraId="265C3313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3" w:type="dxa"/>
            <w:vMerge/>
          </w:tcPr>
          <w:p w14:paraId="3A202AC2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7F15198F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9B0" w14:paraId="106C7777" w14:textId="77777777" w:rsidTr="006729B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11E623D6" w14:textId="77777777" w:rsidR="006729B0" w:rsidRDefault="006729B0" w:rsidP="00FD00BC">
            <w:r>
              <w:t>13:00-14:00</w:t>
            </w:r>
          </w:p>
        </w:tc>
        <w:tc>
          <w:tcPr>
            <w:tcW w:w="1937" w:type="dxa"/>
            <w:vMerge/>
            <w:shd w:val="clear" w:color="auto" w:fill="auto"/>
          </w:tcPr>
          <w:p w14:paraId="44F982E3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  <w:vMerge/>
            <w:shd w:val="clear" w:color="auto" w:fill="DBE5F1" w:themeFill="accent1" w:themeFillTint="33"/>
          </w:tcPr>
          <w:p w14:paraId="331F1682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0" w:type="dxa"/>
            <w:shd w:val="clear" w:color="auto" w:fill="auto"/>
          </w:tcPr>
          <w:p w14:paraId="4AAF3D1C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5" w:type="dxa"/>
            <w:vMerge w:val="restart"/>
          </w:tcPr>
          <w:p w14:paraId="3FC84ABE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3" w:type="dxa"/>
            <w:vMerge w:val="restart"/>
          </w:tcPr>
          <w:p w14:paraId="01E82043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412A5786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9B0" w14:paraId="24A3BB5F" w14:textId="77777777" w:rsidTr="0067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2C2FDB29" w14:textId="77777777" w:rsidR="006729B0" w:rsidRDefault="006729B0" w:rsidP="00FD00BC">
            <w:r>
              <w:t>14:00-15:00</w:t>
            </w:r>
          </w:p>
        </w:tc>
        <w:tc>
          <w:tcPr>
            <w:tcW w:w="1937" w:type="dxa"/>
            <w:vMerge w:val="restart"/>
          </w:tcPr>
          <w:p w14:paraId="464ADCF8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Polizeirecht (mit Bauordnungsrecht)</w:t>
            </w:r>
          </w:p>
          <w:p w14:paraId="42F77FF2" w14:textId="0A0B4B3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bei </w:t>
            </w:r>
            <w:proofErr w:type="spellStart"/>
            <w:r>
              <w:t>JProf</w:t>
            </w:r>
            <w:proofErr w:type="spellEnd"/>
            <w:r>
              <w:t xml:space="preserve">. Dr. </w:t>
            </w:r>
            <w:proofErr w:type="spellStart"/>
            <w:r>
              <w:t>Schaks</w:t>
            </w:r>
            <w:proofErr w:type="spellEnd"/>
            <w:r w:rsidR="00FD00BC" w:rsidRPr="00420227">
              <w:rPr>
                <w:b/>
                <w:bCs/>
              </w:rPr>
              <w:t>, HS Rundbau</w:t>
            </w:r>
            <w:r w:rsidR="00FD00BC">
              <w:t xml:space="preserve"> (Albertstr. 21) 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43B787FA" w14:textId="75606658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0" w:type="dxa"/>
            <w:vMerge w:val="restart"/>
          </w:tcPr>
          <w:p w14:paraId="095A7DFE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Kommunalrecht (mit Bauplanungsrecht)</w:t>
            </w:r>
          </w:p>
          <w:p w14:paraId="573F31FF" w14:textId="5738B9F8" w:rsidR="006729B0" w:rsidRDefault="00FD00BC" w:rsidP="00FD00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bei </w:t>
            </w:r>
            <w:r w:rsidR="006729B0">
              <w:t>Prof. Dr. Klement</w:t>
            </w:r>
            <w:r>
              <w:t xml:space="preserve">, </w:t>
            </w:r>
            <w:r w:rsidRPr="00FD00BC">
              <w:rPr>
                <w:b/>
                <w:bCs/>
              </w:rPr>
              <w:t>Paulussaal</w:t>
            </w:r>
          </w:p>
        </w:tc>
        <w:tc>
          <w:tcPr>
            <w:tcW w:w="2505" w:type="dxa"/>
            <w:vMerge/>
          </w:tcPr>
          <w:p w14:paraId="2E6DE7F8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3" w:type="dxa"/>
            <w:vMerge/>
          </w:tcPr>
          <w:p w14:paraId="4968D0E3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55226C5B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9B0" w14:paraId="62F97C37" w14:textId="77777777" w:rsidTr="006729B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</w:tcPr>
          <w:p w14:paraId="01D0007C" w14:textId="148CC4BB" w:rsidR="006729B0" w:rsidRDefault="006729B0" w:rsidP="00FD00BC">
            <w:pPr>
              <w:rPr>
                <w:i w:val="0"/>
                <w:iCs w:val="0"/>
              </w:rPr>
            </w:pPr>
            <w:r>
              <w:t>15:00-16:00</w:t>
            </w:r>
          </w:p>
          <w:p w14:paraId="7763F400" w14:textId="77777777" w:rsidR="006729B0" w:rsidRDefault="006729B0" w:rsidP="00FD00BC">
            <w:pPr>
              <w:rPr>
                <w:i w:val="0"/>
                <w:iCs w:val="0"/>
              </w:rPr>
            </w:pPr>
          </w:p>
          <w:p w14:paraId="1C456175" w14:textId="77777777" w:rsidR="006729B0" w:rsidRDefault="006729B0" w:rsidP="00FD00BC">
            <w:pPr>
              <w:rPr>
                <w:i w:val="0"/>
                <w:iCs w:val="0"/>
              </w:rPr>
            </w:pPr>
          </w:p>
          <w:p w14:paraId="5174F57B" w14:textId="77777777" w:rsidR="00FD00BC" w:rsidRDefault="00FD00BC" w:rsidP="00FD00BC">
            <w:pPr>
              <w:rPr>
                <w:i w:val="0"/>
                <w:iCs w:val="0"/>
              </w:rPr>
            </w:pPr>
          </w:p>
          <w:p w14:paraId="31DAF740" w14:textId="77777777" w:rsidR="00FD00BC" w:rsidRDefault="00FD00BC" w:rsidP="00FD00BC">
            <w:pPr>
              <w:rPr>
                <w:i w:val="0"/>
                <w:iCs w:val="0"/>
              </w:rPr>
            </w:pPr>
          </w:p>
          <w:p w14:paraId="3BB70A6F" w14:textId="384C2725" w:rsidR="00FD00BC" w:rsidRDefault="006729B0" w:rsidP="00FD00BC">
            <w:pPr>
              <w:rPr>
                <w:i w:val="0"/>
                <w:iCs w:val="0"/>
              </w:rPr>
            </w:pPr>
            <w:r>
              <w:t>16:00-17:00</w:t>
            </w:r>
          </w:p>
          <w:p w14:paraId="3857FCF6" w14:textId="7F2BD404" w:rsidR="006729B0" w:rsidRDefault="006729B0" w:rsidP="00FD00BC">
            <w:r>
              <w:t>17:00-18:00</w:t>
            </w:r>
          </w:p>
        </w:tc>
        <w:tc>
          <w:tcPr>
            <w:tcW w:w="1937" w:type="dxa"/>
            <w:vMerge/>
            <w:shd w:val="clear" w:color="auto" w:fill="DBE5F1" w:themeFill="accent1" w:themeFillTint="33"/>
          </w:tcPr>
          <w:p w14:paraId="22902DDB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  <w:vMerge/>
            <w:shd w:val="clear" w:color="auto" w:fill="auto"/>
          </w:tcPr>
          <w:p w14:paraId="103BDEC9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0" w:type="dxa"/>
            <w:vMerge/>
          </w:tcPr>
          <w:p w14:paraId="63DE8FA5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5" w:type="dxa"/>
            <w:vMerge/>
          </w:tcPr>
          <w:p w14:paraId="6C39A9D8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3" w:type="dxa"/>
            <w:vMerge/>
          </w:tcPr>
          <w:p w14:paraId="7B35BBCD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57729CE2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9B0" w14:paraId="1718E770" w14:textId="77777777" w:rsidTr="0067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</w:tcPr>
          <w:p w14:paraId="1D25B3F5" w14:textId="77777777" w:rsidR="006729B0" w:rsidRDefault="006729B0" w:rsidP="006729B0"/>
        </w:tc>
        <w:tc>
          <w:tcPr>
            <w:tcW w:w="1937" w:type="dxa"/>
          </w:tcPr>
          <w:p w14:paraId="4A757E24" w14:textId="7E7031B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Strafrecht BT (mit Strafprozessrecht)</w:t>
            </w:r>
            <w:r w:rsidR="00F047BD">
              <w:t xml:space="preserve">, bei Dr. Spaniol, </w:t>
            </w:r>
            <w:r w:rsidR="00F047BD" w:rsidRPr="00420227">
              <w:rPr>
                <w:b/>
                <w:bCs/>
              </w:rPr>
              <w:t xml:space="preserve">HS 1010 </w:t>
            </w:r>
          </w:p>
        </w:tc>
        <w:tc>
          <w:tcPr>
            <w:tcW w:w="1761" w:type="dxa"/>
            <w:vMerge/>
            <w:shd w:val="clear" w:color="auto" w:fill="auto"/>
          </w:tcPr>
          <w:p w14:paraId="18751781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0" w:type="dxa"/>
            <w:vMerge w:val="restart"/>
          </w:tcPr>
          <w:p w14:paraId="5F135CF8" w14:textId="0B417C4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Strafrecht BT (mit Strafprozessrecht)</w:t>
            </w:r>
            <w:r w:rsidR="00F047BD">
              <w:t xml:space="preserve">, bei Prof. Dr. Perron, </w:t>
            </w:r>
            <w:r w:rsidR="00F047BD" w:rsidRPr="00420227">
              <w:rPr>
                <w:b/>
                <w:bCs/>
              </w:rPr>
              <w:t>HS 1010</w:t>
            </w:r>
            <w:r w:rsidR="00F047BD">
              <w:t xml:space="preserve"> </w:t>
            </w:r>
          </w:p>
        </w:tc>
        <w:tc>
          <w:tcPr>
            <w:tcW w:w="2505" w:type="dxa"/>
            <w:vMerge/>
          </w:tcPr>
          <w:p w14:paraId="04E27D46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3" w:type="dxa"/>
            <w:vMerge/>
          </w:tcPr>
          <w:p w14:paraId="7FEC9E79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33888311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9B0" w14:paraId="420DFA08" w14:textId="77777777" w:rsidTr="006729B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</w:tcPr>
          <w:p w14:paraId="7B5B28EA" w14:textId="77777777" w:rsidR="006729B0" w:rsidRDefault="006729B0" w:rsidP="006729B0"/>
        </w:tc>
        <w:tc>
          <w:tcPr>
            <w:tcW w:w="1937" w:type="dxa"/>
            <w:shd w:val="clear" w:color="auto" w:fill="auto"/>
          </w:tcPr>
          <w:p w14:paraId="733D99CF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  <w:vMerge/>
            <w:shd w:val="clear" w:color="auto" w:fill="auto"/>
          </w:tcPr>
          <w:p w14:paraId="1D427D55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0" w:type="dxa"/>
            <w:vMerge/>
          </w:tcPr>
          <w:p w14:paraId="1ACEE559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5" w:type="dxa"/>
            <w:vMerge/>
          </w:tcPr>
          <w:p w14:paraId="0E41350B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3" w:type="dxa"/>
            <w:vMerge/>
          </w:tcPr>
          <w:p w14:paraId="769C92D3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6FB9B2D1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B69A26" w14:textId="77777777" w:rsidR="006C535C" w:rsidRPr="00F9206A" w:rsidRDefault="006C535C" w:rsidP="00F9206A">
      <w:pPr>
        <w:rPr>
          <w:sz w:val="24"/>
          <w:szCs w:val="24"/>
        </w:rPr>
      </w:pPr>
    </w:p>
    <w:sectPr w:rsidR="006C535C" w:rsidRPr="00F9206A" w:rsidSect="00574A77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DDD3" w14:textId="77777777" w:rsidR="00B8490F" w:rsidRDefault="00B8490F" w:rsidP="00330583">
      <w:pPr>
        <w:spacing w:after="0" w:line="240" w:lineRule="auto"/>
      </w:pPr>
      <w:r>
        <w:separator/>
      </w:r>
    </w:p>
  </w:endnote>
  <w:endnote w:type="continuationSeparator" w:id="0">
    <w:p w14:paraId="31485F81" w14:textId="77777777" w:rsidR="00B8490F" w:rsidRDefault="00B8490F" w:rsidP="0033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913D" w14:textId="77777777" w:rsidR="00B8490F" w:rsidRDefault="00B8490F" w:rsidP="00330583">
      <w:pPr>
        <w:spacing w:after="0" w:line="240" w:lineRule="auto"/>
      </w:pPr>
      <w:r>
        <w:separator/>
      </w:r>
    </w:p>
  </w:footnote>
  <w:footnote w:type="continuationSeparator" w:id="0">
    <w:p w14:paraId="27BA50F3" w14:textId="77777777" w:rsidR="00B8490F" w:rsidRDefault="00B8490F" w:rsidP="0033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AF06" w14:textId="77777777" w:rsidR="00330583" w:rsidRDefault="0033058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7B31EBD" wp14:editId="6DAF0469">
          <wp:simplePos x="0" y="0"/>
          <wp:positionH relativeFrom="column">
            <wp:posOffset>8449310</wp:posOffset>
          </wp:positionH>
          <wp:positionV relativeFrom="paragraph">
            <wp:posOffset>-79375</wp:posOffset>
          </wp:positionV>
          <wp:extent cx="655320" cy="659765"/>
          <wp:effectExtent l="0" t="0" r="0" b="6985"/>
          <wp:wrapThrough wrapText="bothSides">
            <wp:wrapPolygon edited="0">
              <wp:start x="0" y="0"/>
              <wp:lineTo x="0" y="21205"/>
              <wp:lineTo x="20721" y="21205"/>
              <wp:lineTo x="2072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77"/>
    <w:rsid w:val="000217E6"/>
    <w:rsid w:val="00177DCA"/>
    <w:rsid w:val="001C466C"/>
    <w:rsid w:val="001E5412"/>
    <w:rsid w:val="00330583"/>
    <w:rsid w:val="003F245A"/>
    <w:rsid w:val="00420227"/>
    <w:rsid w:val="00491061"/>
    <w:rsid w:val="00574A77"/>
    <w:rsid w:val="005C61F3"/>
    <w:rsid w:val="006729B0"/>
    <w:rsid w:val="006C535C"/>
    <w:rsid w:val="007459FD"/>
    <w:rsid w:val="007E5222"/>
    <w:rsid w:val="00874237"/>
    <w:rsid w:val="008F59A9"/>
    <w:rsid w:val="009352FA"/>
    <w:rsid w:val="00950DD6"/>
    <w:rsid w:val="009A6370"/>
    <w:rsid w:val="009A7BA2"/>
    <w:rsid w:val="00A60E7C"/>
    <w:rsid w:val="00A6766E"/>
    <w:rsid w:val="00AA3A6C"/>
    <w:rsid w:val="00AA47C7"/>
    <w:rsid w:val="00AB64E9"/>
    <w:rsid w:val="00AE4C39"/>
    <w:rsid w:val="00B8490F"/>
    <w:rsid w:val="00BB0D38"/>
    <w:rsid w:val="00CC2E0C"/>
    <w:rsid w:val="00E037DF"/>
    <w:rsid w:val="00E24780"/>
    <w:rsid w:val="00E7714F"/>
    <w:rsid w:val="00EB3E2F"/>
    <w:rsid w:val="00EB5C08"/>
    <w:rsid w:val="00F047BD"/>
    <w:rsid w:val="00F9206A"/>
    <w:rsid w:val="00FD00BC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CD015"/>
  <w15:docId w15:val="{1F647978-1BC7-4ABD-B0FC-6A8C1B48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3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0583"/>
  </w:style>
  <w:style w:type="paragraph" w:styleId="Fuzeile">
    <w:name w:val="footer"/>
    <w:basedOn w:val="Standard"/>
    <w:link w:val="FuzeileZchn"/>
    <w:uiPriority w:val="99"/>
    <w:unhideWhenUsed/>
    <w:rsid w:val="0033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05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0583"/>
    <w:rPr>
      <w:rFonts w:ascii="Tahoma" w:hAnsi="Tahoma" w:cs="Tahoma"/>
      <w:sz w:val="16"/>
      <w:szCs w:val="16"/>
    </w:rPr>
  </w:style>
  <w:style w:type="table" w:styleId="HelleSchattierung-Akzent1">
    <w:name w:val="Light Shading Accent 1"/>
    <w:basedOn w:val="NormaleTabelle"/>
    <w:uiPriority w:val="60"/>
    <w:rsid w:val="005C61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Raster-Akzent1">
    <w:name w:val="Light Grid Accent 1"/>
    <w:basedOn w:val="NormaleTabelle"/>
    <w:uiPriority w:val="62"/>
    <w:rsid w:val="005C61F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ittlereListe2-Akzent2">
    <w:name w:val="Medium List 2 Accent 2"/>
    <w:basedOn w:val="NormaleTabelle"/>
    <w:uiPriority w:val="66"/>
    <w:rsid w:val="005C61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5C61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E7714F"/>
    <w:pPr>
      <w:spacing w:after="0" w:line="240" w:lineRule="auto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E771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87423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6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712F6-0923-403D-93F8-F9EBD4CE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Leonie Wittenstein</dc:creator>
  <cp:lastModifiedBy>Carrie Li</cp:lastModifiedBy>
  <cp:revision>3</cp:revision>
  <cp:lastPrinted>2019-02-08T09:45:00Z</cp:lastPrinted>
  <dcterms:created xsi:type="dcterms:W3CDTF">2022-03-08T14:46:00Z</dcterms:created>
  <dcterms:modified xsi:type="dcterms:W3CDTF">2022-03-10T11:30:00Z</dcterms:modified>
</cp:coreProperties>
</file>