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97" w:rsidRPr="00E3003C" w:rsidRDefault="00520697" w:rsidP="00DF73AB">
      <w:pPr>
        <w:pStyle w:val="Betreffzeile"/>
        <w:jc w:val="both"/>
        <w:rPr>
          <w:b/>
          <w:sz w:val="32"/>
          <w:szCs w:val="32"/>
          <w:u w:val="single"/>
        </w:rPr>
      </w:pPr>
      <w:r>
        <w:rPr>
          <w:b/>
          <w:sz w:val="32"/>
          <w:szCs w:val="32"/>
          <w:u w:val="single"/>
        </w:rPr>
        <w:t>SPB-Kompaktinfo: SPB 9 (Geistiges Eigentum)</w:t>
      </w:r>
    </w:p>
    <w:p w:rsidR="00327455" w:rsidRDefault="006E20D5" w:rsidP="00DF73AB">
      <w:pPr>
        <w:rPr>
          <w:rFonts w:ascii="Times New Roman" w:hAnsi="Times New Roman"/>
          <w:b/>
          <w:sz w:val="28"/>
          <w:szCs w:val="28"/>
          <w:u w:val="single"/>
        </w:rPr>
      </w:pPr>
      <w:r>
        <w:rPr>
          <w:rFonts w:ascii="Times New Roman" w:hAnsi="Times New Roman"/>
          <w:b/>
          <w:sz w:val="28"/>
          <w:szCs w:val="28"/>
          <w:u w:val="single"/>
        </w:rPr>
        <w:t>Themenüberblick</w:t>
      </w:r>
    </w:p>
    <w:p w:rsidR="00C01673" w:rsidRPr="00983FAC" w:rsidRDefault="00C01673" w:rsidP="00DF73AB">
      <w:pPr>
        <w:rPr>
          <w:rFonts w:ascii="Times New Roman" w:hAnsi="Times New Roman"/>
          <w:b/>
          <w:sz w:val="28"/>
          <w:szCs w:val="28"/>
          <w:u w:val="single"/>
        </w:rPr>
      </w:pPr>
    </w:p>
    <w:p w:rsidR="00C760D5" w:rsidRDefault="005D7A11" w:rsidP="00DF73AB">
      <w:pPr>
        <w:rPr>
          <w:rFonts w:ascii="Times New Roman" w:hAnsi="Times New Roman"/>
          <w:sz w:val="24"/>
        </w:rPr>
      </w:pPr>
      <w:r>
        <w:rPr>
          <w:rFonts w:ascii="Times New Roman" w:hAnsi="Times New Roman"/>
          <w:sz w:val="24"/>
        </w:rPr>
        <w:t xml:space="preserve">Während das Sachenrecht die Rechtsverhältnisse zu körperlichen Gegenständen regelt, schützt das Recht des geistigen Eigentums die </w:t>
      </w:r>
      <w:proofErr w:type="spellStart"/>
      <w:proofErr w:type="gramStart"/>
      <w:r>
        <w:rPr>
          <w:rFonts w:ascii="Times New Roman" w:hAnsi="Times New Roman"/>
          <w:sz w:val="24"/>
        </w:rPr>
        <w:t>Inhaber:innen</w:t>
      </w:r>
      <w:proofErr w:type="spellEnd"/>
      <w:proofErr w:type="gramEnd"/>
      <w:r>
        <w:rPr>
          <w:rFonts w:ascii="Times New Roman" w:hAnsi="Times New Roman"/>
          <w:sz w:val="24"/>
        </w:rPr>
        <w:t xml:space="preserve"> bestimmter geistiger Güter. Die meisten der sog. Immaterialgüter sind gemeinfrei, so z.B. Ideen und wissenschaftliche Theorien. In einigen Fällen aber ordnet die Rechtsordnung diese konkreten Personen zu: Dort, wo </w:t>
      </w:r>
      <w:proofErr w:type="spellStart"/>
      <w:r>
        <w:rPr>
          <w:rFonts w:ascii="Times New Roman" w:hAnsi="Times New Roman"/>
          <w:sz w:val="24"/>
        </w:rPr>
        <w:t>der:die</w:t>
      </w:r>
      <w:proofErr w:type="spellEnd"/>
      <w:r>
        <w:rPr>
          <w:rFonts w:ascii="Times New Roman" w:hAnsi="Times New Roman"/>
          <w:sz w:val="24"/>
        </w:rPr>
        <w:t xml:space="preserve"> </w:t>
      </w:r>
      <w:proofErr w:type="spellStart"/>
      <w:r>
        <w:rPr>
          <w:rFonts w:ascii="Times New Roman" w:hAnsi="Times New Roman"/>
          <w:sz w:val="24"/>
        </w:rPr>
        <w:t>Urheber:in</w:t>
      </w:r>
      <w:proofErr w:type="spellEnd"/>
      <w:r>
        <w:rPr>
          <w:rFonts w:ascii="Times New Roman" w:hAnsi="Times New Roman"/>
          <w:sz w:val="24"/>
        </w:rPr>
        <w:t xml:space="preserve"> </w:t>
      </w:r>
      <w:proofErr w:type="spellStart"/>
      <w:r>
        <w:rPr>
          <w:rFonts w:ascii="Times New Roman" w:hAnsi="Times New Roman"/>
          <w:sz w:val="24"/>
        </w:rPr>
        <w:t>seine:ihre</w:t>
      </w:r>
      <w:proofErr w:type="spellEnd"/>
      <w:r>
        <w:rPr>
          <w:rFonts w:ascii="Times New Roman" w:hAnsi="Times New Roman"/>
          <w:sz w:val="24"/>
        </w:rPr>
        <w:t xml:space="preserve"> Persönlichkeit in einem Werk verdinglicht hat, und dort, wo </w:t>
      </w:r>
      <w:r w:rsidR="00C760D5">
        <w:rPr>
          <w:rFonts w:ascii="Times New Roman" w:hAnsi="Times New Roman"/>
          <w:sz w:val="24"/>
        </w:rPr>
        <w:t>die Einräumung eines Rechts zu weiteren Erfindungen anreizt und damit dem technischen Fortschritt dient. Das ist das Recht des geistigen Eigentums, das auch Immaterialgüterrecht genannt wird.</w:t>
      </w:r>
    </w:p>
    <w:p w:rsidR="00C93232" w:rsidRDefault="00C93232" w:rsidP="00DF73AB">
      <w:pPr>
        <w:rPr>
          <w:rFonts w:ascii="Times New Roman" w:hAnsi="Times New Roman"/>
          <w:sz w:val="24"/>
        </w:rPr>
      </w:pPr>
    </w:p>
    <w:p w:rsidR="00C93232" w:rsidRDefault="00C760D5" w:rsidP="00DF73AB">
      <w:pPr>
        <w:rPr>
          <w:rFonts w:ascii="Times New Roman" w:hAnsi="Times New Roman"/>
          <w:sz w:val="24"/>
        </w:rPr>
      </w:pPr>
      <w:r>
        <w:rPr>
          <w:rFonts w:ascii="Times New Roman" w:hAnsi="Times New Roman"/>
          <w:sz w:val="24"/>
        </w:rPr>
        <w:t xml:space="preserve">Im Mittelpunkt des Immaterialgüterrechts stehen das Urheber- und das Patentrecht. Damit weist das Immaterialgüterrecht interdisziplinäre Bezüge auf: Im Urheberrecht stellt sich die – auf den ersten Blick rein kunstwissenschaftliche – Frage, was überhaupt ein (Kunst-)Werk darstellt und damit urheberrechtlich geschützt wird. Im Patentrecht muss </w:t>
      </w:r>
      <w:proofErr w:type="spellStart"/>
      <w:proofErr w:type="gramStart"/>
      <w:r>
        <w:rPr>
          <w:rFonts w:ascii="Times New Roman" w:hAnsi="Times New Roman"/>
          <w:sz w:val="24"/>
        </w:rPr>
        <w:t>der:die</w:t>
      </w:r>
      <w:proofErr w:type="spellEnd"/>
      <w:proofErr w:type="gramEnd"/>
      <w:r>
        <w:rPr>
          <w:rFonts w:ascii="Times New Roman" w:hAnsi="Times New Roman"/>
          <w:sz w:val="24"/>
        </w:rPr>
        <w:t xml:space="preserve"> </w:t>
      </w:r>
      <w:proofErr w:type="spellStart"/>
      <w:r>
        <w:rPr>
          <w:rFonts w:ascii="Times New Roman" w:hAnsi="Times New Roman"/>
          <w:sz w:val="24"/>
        </w:rPr>
        <w:t>Jurist:in</w:t>
      </w:r>
      <w:proofErr w:type="spellEnd"/>
      <w:r>
        <w:rPr>
          <w:rFonts w:ascii="Times New Roman" w:hAnsi="Times New Roman"/>
          <w:sz w:val="24"/>
        </w:rPr>
        <w:t xml:space="preserve"> die patentierte Erfindung verstehen, um bewerten zu können, ob ein vergleichbares Produkt das Patent verletzt.</w:t>
      </w:r>
    </w:p>
    <w:p w:rsidR="00DF73AB" w:rsidRDefault="00DF73AB" w:rsidP="00DF73AB">
      <w:pPr>
        <w:rPr>
          <w:rFonts w:ascii="Times New Roman" w:hAnsi="Times New Roman"/>
          <w:sz w:val="24"/>
        </w:rPr>
      </w:pPr>
    </w:p>
    <w:p w:rsidR="00FC4772" w:rsidRDefault="003D67D1" w:rsidP="00DF73AB">
      <w:pPr>
        <w:rPr>
          <w:rFonts w:ascii="Times New Roman" w:hAnsi="Times New Roman"/>
          <w:sz w:val="24"/>
        </w:rPr>
      </w:pPr>
      <w:r>
        <w:rPr>
          <w:rFonts w:ascii="Times New Roman" w:hAnsi="Times New Roman"/>
          <w:sz w:val="24"/>
        </w:rPr>
        <w:t>Z</w:t>
      </w:r>
      <w:r w:rsidR="00083700">
        <w:rPr>
          <w:rFonts w:ascii="Times New Roman" w:hAnsi="Times New Roman"/>
          <w:sz w:val="24"/>
        </w:rPr>
        <w:t>um</w:t>
      </w:r>
      <w:r w:rsidR="00C50E2B">
        <w:rPr>
          <w:rFonts w:ascii="Times New Roman" w:hAnsi="Times New Roman"/>
          <w:sz w:val="24"/>
        </w:rPr>
        <w:t xml:space="preserve"> Recht des geistigen Eigentums </w:t>
      </w:r>
      <w:r>
        <w:rPr>
          <w:rFonts w:ascii="Times New Roman" w:hAnsi="Times New Roman"/>
          <w:sz w:val="24"/>
        </w:rPr>
        <w:t>gehört zudem das Markenrecht</w:t>
      </w:r>
      <w:r w:rsidR="00C50E2B">
        <w:rPr>
          <w:rFonts w:ascii="Times New Roman" w:hAnsi="Times New Roman"/>
          <w:sz w:val="24"/>
        </w:rPr>
        <w:t xml:space="preserve">. </w:t>
      </w:r>
      <w:r>
        <w:rPr>
          <w:rFonts w:ascii="Times New Roman" w:hAnsi="Times New Roman"/>
          <w:sz w:val="24"/>
        </w:rPr>
        <w:t>Daneben können im</w:t>
      </w:r>
      <w:r w:rsidR="00C50E2B">
        <w:rPr>
          <w:rFonts w:ascii="Times New Roman" w:hAnsi="Times New Roman"/>
          <w:sz w:val="24"/>
        </w:rPr>
        <w:t xml:space="preserve"> SPB 9 wettbewerbsrechtliche Vorlesungen </w:t>
      </w:r>
      <w:r>
        <w:rPr>
          <w:rFonts w:ascii="Times New Roman" w:hAnsi="Times New Roman"/>
          <w:sz w:val="24"/>
        </w:rPr>
        <w:t xml:space="preserve">sowie Vorlesungen im Ostasienrecht </w:t>
      </w:r>
      <w:r w:rsidR="00C50E2B">
        <w:rPr>
          <w:rFonts w:ascii="Times New Roman" w:hAnsi="Times New Roman"/>
          <w:sz w:val="24"/>
        </w:rPr>
        <w:t>abs</w:t>
      </w:r>
      <w:r>
        <w:rPr>
          <w:rFonts w:ascii="Times New Roman" w:hAnsi="Times New Roman"/>
          <w:sz w:val="24"/>
        </w:rPr>
        <w:t xml:space="preserve">olviert werden </w:t>
      </w:r>
      <w:r w:rsidR="00083700">
        <w:rPr>
          <w:rFonts w:ascii="Times New Roman" w:hAnsi="Times New Roman"/>
          <w:sz w:val="24"/>
        </w:rPr>
        <w:t>(Näheres s.u.).</w:t>
      </w:r>
    </w:p>
    <w:p w:rsidR="00DE7455" w:rsidRDefault="00DE7455" w:rsidP="00DF73AB">
      <w:pPr>
        <w:rPr>
          <w:rFonts w:ascii="Times New Roman" w:hAnsi="Times New Roman"/>
          <w:sz w:val="24"/>
        </w:rPr>
      </w:pPr>
    </w:p>
    <w:p w:rsidR="00DE7455" w:rsidRPr="00983FAC" w:rsidRDefault="00DE7455" w:rsidP="00DF73AB">
      <w:pPr>
        <w:rPr>
          <w:rFonts w:ascii="Times New Roman" w:hAnsi="Times New Roman"/>
          <w:sz w:val="28"/>
          <w:szCs w:val="28"/>
        </w:rPr>
      </w:pPr>
    </w:p>
    <w:p w:rsidR="00327455" w:rsidRDefault="00327455" w:rsidP="00DF73AB">
      <w:pPr>
        <w:rPr>
          <w:rFonts w:ascii="Times New Roman" w:hAnsi="Times New Roman"/>
          <w:b/>
          <w:sz w:val="28"/>
          <w:szCs w:val="28"/>
          <w:u w:val="single"/>
        </w:rPr>
      </w:pPr>
      <w:r w:rsidRPr="00983FAC">
        <w:rPr>
          <w:rFonts w:ascii="Times New Roman" w:hAnsi="Times New Roman"/>
          <w:b/>
          <w:sz w:val="28"/>
          <w:szCs w:val="28"/>
          <w:u w:val="single"/>
        </w:rPr>
        <w:t xml:space="preserve">Welchen </w:t>
      </w:r>
      <w:proofErr w:type="spellStart"/>
      <w:proofErr w:type="gramStart"/>
      <w:r>
        <w:rPr>
          <w:rFonts w:ascii="Times New Roman" w:hAnsi="Times New Roman"/>
          <w:b/>
          <w:sz w:val="28"/>
          <w:szCs w:val="28"/>
          <w:u w:val="single"/>
        </w:rPr>
        <w:t>Dozent:innen</w:t>
      </w:r>
      <w:proofErr w:type="spellEnd"/>
      <w:proofErr w:type="gramEnd"/>
      <w:r>
        <w:rPr>
          <w:rFonts w:ascii="Times New Roman" w:hAnsi="Times New Roman"/>
          <w:b/>
          <w:sz w:val="28"/>
          <w:szCs w:val="28"/>
          <w:u w:val="single"/>
        </w:rPr>
        <w:t xml:space="preserve"> begegnet man im Schwerpunktbereich </w:t>
      </w:r>
      <w:r w:rsidR="00DB0120">
        <w:rPr>
          <w:rFonts w:ascii="Times New Roman" w:hAnsi="Times New Roman"/>
          <w:b/>
          <w:sz w:val="28"/>
          <w:szCs w:val="28"/>
          <w:u w:val="single"/>
        </w:rPr>
        <w:t>9</w:t>
      </w:r>
      <w:r>
        <w:rPr>
          <w:rFonts w:ascii="Times New Roman" w:hAnsi="Times New Roman"/>
          <w:b/>
          <w:sz w:val="28"/>
          <w:szCs w:val="28"/>
          <w:u w:val="single"/>
        </w:rPr>
        <w:t>?</w:t>
      </w:r>
    </w:p>
    <w:p w:rsidR="00C01673" w:rsidRPr="00983FAC" w:rsidRDefault="00C01673" w:rsidP="00DF73AB">
      <w:pPr>
        <w:rPr>
          <w:rFonts w:ascii="Times New Roman" w:hAnsi="Times New Roman"/>
          <w:b/>
          <w:sz w:val="24"/>
          <w:szCs w:val="28"/>
          <w:u w:val="single"/>
        </w:rPr>
      </w:pPr>
    </w:p>
    <w:p w:rsidR="00327455" w:rsidRPr="009263A1" w:rsidRDefault="00327455" w:rsidP="00DF73AB">
      <w:pPr>
        <w:jc w:val="left"/>
        <w:rPr>
          <w:rFonts w:ascii="Times New Roman" w:hAnsi="Times New Roman"/>
          <w:sz w:val="24"/>
          <w:szCs w:val="16"/>
        </w:rPr>
      </w:pPr>
      <w:r>
        <w:rPr>
          <w:rFonts w:ascii="Times New Roman" w:hAnsi="Times New Roman"/>
          <w:sz w:val="24"/>
          <w:szCs w:val="16"/>
        </w:rPr>
        <w:t xml:space="preserve">Prof. </w:t>
      </w:r>
      <w:proofErr w:type="spellStart"/>
      <w:r>
        <w:rPr>
          <w:rFonts w:ascii="Times New Roman" w:hAnsi="Times New Roman"/>
          <w:sz w:val="24"/>
          <w:szCs w:val="16"/>
        </w:rPr>
        <w:t>Haedicke</w:t>
      </w:r>
      <w:proofErr w:type="spellEnd"/>
      <w:r>
        <w:rPr>
          <w:rFonts w:ascii="Times New Roman" w:hAnsi="Times New Roman"/>
          <w:sz w:val="24"/>
          <w:szCs w:val="16"/>
        </w:rPr>
        <w:t xml:space="preserve"> (</w:t>
      </w:r>
      <w:proofErr w:type="spellStart"/>
      <w:r>
        <w:rPr>
          <w:rFonts w:ascii="Times New Roman" w:hAnsi="Times New Roman"/>
          <w:sz w:val="24"/>
          <w:szCs w:val="16"/>
        </w:rPr>
        <w:t>UrhR</w:t>
      </w:r>
      <w:proofErr w:type="spellEnd"/>
      <w:r>
        <w:rPr>
          <w:rFonts w:ascii="Times New Roman" w:hAnsi="Times New Roman"/>
          <w:sz w:val="24"/>
          <w:szCs w:val="16"/>
        </w:rPr>
        <w:t xml:space="preserve">, </w:t>
      </w:r>
      <w:proofErr w:type="spellStart"/>
      <w:r>
        <w:rPr>
          <w:rFonts w:ascii="Times New Roman" w:hAnsi="Times New Roman"/>
          <w:sz w:val="24"/>
          <w:szCs w:val="16"/>
        </w:rPr>
        <w:t>PatentR</w:t>
      </w:r>
      <w:proofErr w:type="spellEnd"/>
      <w:r>
        <w:rPr>
          <w:rFonts w:ascii="Times New Roman" w:hAnsi="Times New Roman"/>
          <w:sz w:val="24"/>
          <w:szCs w:val="16"/>
        </w:rPr>
        <w:t>)</w:t>
      </w:r>
    </w:p>
    <w:p w:rsidR="00547611" w:rsidRDefault="00DB1021">
      <w:pPr>
        <w:jc w:val="left"/>
        <w:rPr>
          <w:rFonts w:ascii="Times New Roman" w:hAnsi="Times New Roman"/>
          <w:sz w:val="24"/>
          <w:szCs w:val="16"/>
        </w:rPr>
      </w:pPr>
      <w:r>
        <w:rPr>
          <w:rFonts w:ascii="Times New Roman" w:hAnsi="Times New Roman"/>
          <w:sz w:val="24"/>
          <w:szCs w:val="16"/>
        </w:rPr>
        <w:t>Prof. Paal (</w:t>
      </w:r>
      <w:proofErr w:type="spellStart"/>
      <w:r>
        <w:rPr>
          <w:rFonts w:ascii="Times New Roman" w:hAnsi="Times New Roman"/>
          <w:sz w:val="24"/>
          <w:szCs w:val="16"/>
        </w:rPr>
        <w:t>KartellR</w:t>
      </w:r>
      <w:proofErr w:type="spellEnd"/>
      <w:r>
        <w:rPr>
          <w:rFonts w:ascii="Times New Roman" w:hAnsi="Times New Roman"/>
          <w:sz w:val="24"/>
          <w:szCs w:val="16"/>
        </w:rPr>
        <w:t>, UWG)</w:t>
      </w:r>
    </w:p>
    <w:p w:rsidR="00547611" w:rsidRDefault="00DB1021">
      <w:pPr>
        <w:jc w:val="left"/>
        <w:rPr>
          <w:rFonts w:ascii="Times New Roman" w:hAnsi="Times New Roman"/>
          <w:sz w:val="24"/>
          <w:szCs w:val="16"/>
        </w:rPr>
      </w:pPr>
      <w:r>
        <w:rPr>
          <w:rFonts w:ascii="Times New Roman" w:hAnsi="Times New Roman"/>
          <w:sz w:val="24"/>
          <w:szCs w:val="16"/>
        </w:rPr>
        <w:t xml:space="preserve">Prof. </w:t>
      </w:r>
      <w:proofErr w:type="spellStart"/>
      <w:r>
        <w:rPr>
          <w:rFonts w:ascii="Times New Roman" w:hAnsi="Times New Roman"/>
          <w:sz w:val="24"/>
          <w:szCs w:val="16"/>
        </w:rPr>
        <w:t>Bu</w:t>
      </w:r>
      <w:proofErr w:type="spellEnd"/>
      <w:r>
        <w:rPr>
          <w:rFonts w:ascii="Times New Roman" w:hAnsi="Times New Roman"/>
          <w:sz w:val="24"/>
          <w:szCs w:val="16"/>
        </w:rPr>
        <w:t xml:space="preserve"> (Ostasiatisches / </w:t>
      </w:r>
      <w:proofErr w:type="gramStart"/>
      <w:r>
        <w:rPr>
          <w:rFonts w:ascii="Times New Roman" w:hAnsi="Times New Roman"/>
          <w:sz w:val="24"/>
          <w:szCs w:val="16"/>
        </w:rPr>
        <w:t>Chinesisches</w:t>
      </w:r>
      <w:proofErr w:type="gramEnd"/>
      <w:r>
        <w:rPr>
          <w:rFonts w:ascii="Times New Roman" w:hAnsi="Times New Roman"/>
          <w:sz w:val="24"/>
          <w:szCs w:val="16"/>
        </w:rPr>
        <w:t xml:space="preserve"> Recht)</w:t>
      </w:r>
    </w:p>
    <w:p w:rsidR="00547611" w:rsidRDefault="00DB1021">
      <w:pPr>
        <w:jc w:val="left"/>
        <w:rPr>
          <w:rFonts w:ascii="Times New Roman" w:hAnsi="Times New Roman"/>
          <w:sz w:val="24"/>
          <w:szCs w:val="16"/>
        </w:rPr>
      </w:pPr>
      <w:r>
        <w:rPr>
          <w:rFonts w:ascii="Times New Roman" w:hAnsi="Times New Roman"/>
          <w:sz w:val="24"/>
          <w:szCs w:val="16"/>
        </w:rPr>
        <w:t>Prof. Dreier (KIT) (</w:t>
      </w:r>
      <w:proofErr w:type="spellStart"/>
      <w:r>
        <w:rPr>
          <w:rFonts w:ascii="Times New Roman" w:hAnsi="Times New Roman"/>
          <w:sz w:val="24"/>
          <w:szCs w:val="16"/>
        </w:rPr>
        <w:t>UrhR</w:t>
      </w:r>
      <w:proofErr w:type="spellEnd"/>
      <w:r>
        <w:rPr>
          <w:rFonts w:ascii="Times New Roman" w:hAnsi="Times New Roman"/>
          <w:sz w:val="24"/>
          <w:szCs w:val="16"/>
        </w:rPr>
        <w:t>)</w:t>
      </w:r>
    </w:p>
    <w:p w:rsidR="00AE60AF" w:rsidRPr="009263A1" w:rsidRDefault="00AE60AF" w:rsidP="00DF73AB">
      <w:pPr>
        <w:rPr>
          <w:rFonts w:ascii="Times New Roman" w:hAnsi="Times New Roman"/>
          <w:sz w:val="24"/>
        </w:rPr>
      </w:pPr>
    </w:p>
    <w:p w:rsidR="00327455" w:rsidRPr="00983FAC" w:rsidRDefault="00327455" w:rsidP="00DF73AB">
      <w:pPr>
        <w:rPr>
          <w:rFonts w:ascii="Times New Roman" w:hAnsi="Times New Roman"/>
          <w:b/>
          <w:sz w:val="24"/>
        </w:rPr>
      </w:pPr>
      <w:r w:rsidRPr="00983FAC">
        <w:rPr>
          <w:rFonts w:ascii="Times New Roman" w:hAnsi="Times New Roman"/>
          <w:b/>
          <w:sz w:val="24"/>
        </w:rPr>
        <w:t>Praktiker</w:t>
      </w:r>
    </w:p>
    <w:p w:rsidR="006E20D5" w:rsidRDefault="006E20D5" w:rsidP="00DF73AB">
      <w:pPr>
        <w:rPr>
          <w:rFonts w:ascii="Times New Roman" w:hAnsi="Times New Roman"/>
          <w:sz w:val="24"/>
        </w:rPr>
      </w:pPr>
      <w:r>
        <w:rPr>
          <w:rFonts w:ascii="Times New Roman" w:hAnsi="Times New Roman"/>
          <w:sz w:val="24"/>
        </w:rPr>
        <w:t xml:space="preserve">Dr. </w:t>
      </w:r>
      <w:proofErr w:type="spellStart"/>
      <w:r>
        <w:rPr>
          <w:rFonts w:ascii="Times New Roman" w:hAnsi="Times New Roman"/>
          <w:sz w:val="24"/>
        </w:rPr>
        <w:t>Nielen</w:t>
      </w:r>
      <w:proofErr w:type="spellEnd"/>
      <w:r>
        <w:rPr>
          <w:rFonts w:ascii="Times New Roman" w:hAnsi="Times New Roman"/>
          <w:sz w:val="24"/>
        </w:rPr>
        <w:t xml:space="preserve"> (Partner </w:t>
      </w:r>
      <w:r w:rsidR="009263A1">
        <w:rPr>
          <w:rFonts w:ascii="Times New Roman" w:hAnsi="Times New Roman"/>
          <w:sz w:val="24"/>
        </w:rPr>
        <w:t>bei Maucher Jenkins, Wahlmodul Markenrecht</w:t>
      </w:r>
      <w:r>
        <w:rPr>
          <w:rFonts w:ascii="Times New Roman" w:hAnsi="Times New Roman"/>
          <w:sz w:val="24"/>
        </w:rPr>
        <w:t>)</w:t>
      </w:r>
    </w:p>
    <w:p w:rsidR="00AE60AF" w:rsidRDefault="00AE60AF" w:rsidP="00DF73AB">
      <w:pPr>
        <w:rPr>
          <w:rFonts w:ascii="Times New Roman" w:hAnsi="Times New Roman"/>
          <w:b/>
          <w:sz w:val="28"/>
          <w:szCs w:val="28"/>
          <w:u w:val="single"/>
        </w:rPr>
      </w:pPr>
    </w:p>
    <w:p w:rsidR="00DE7455" w:rsidRDefault="00DE7455" w:rsidP="00DF73AB">
      <w:pPr>
        <w:rPr>
          <w:rFonts w:ascii="Times New Roman" w:hAnsi="Times New Roman"/>
          <w:b/>
          <w:sz w:val="28"/>
          <w:szCs w:val="28"/>
          <w:u w:val="single"/>
        </w:rPr>
      </w:pPr>
    </w:p>
    <w:p w:rsidR="00DB0120" w:rsidRDefault="00DB0120">
      <w:pPr>
        <w:rPr>
          <w:rFonts w:ascii="Times New Roman" w:hAnsi="Times New Roman"/>
          <w:b/>
          <w:sz w:val="28"/>
          <w:szCs w:val="28"/>
          <w:u w:val="single"/>
        </w:rPr>
      </w:pPr>
    </w:p>
    <w:p w:rsidR="00547611" w:rsidRDefault="00DB1021">
      <w:pPr>
        <w:rPr>
          <w:rFonts w:ascii="Times New Roman" w:hAnsi="Times New Roman"/>
          <w:b/>
          <w:sz w:val="28"/>
          <w:szCs w:val="28"/>
          <w:u w:val="single"/>
        </w:rPr>
      </w:pPr>
      <w:r>
        <w:rPr>
          <w:rFonts w:ascii="Times New Roman" w:hAnsi="Times New Roman"/>
          <w:b/>
          <w:sz w:val="28"/>
          <w:szCs w:val="28"/>
          <w:u w:val="single"/>
        </w:rPr>
        <w:lastRenderedPageBreak/>
        <w:t>FAQs</w:t>
      </w:r>
    </w:p>
    <w:p w:rsidR="00C01673" w:rsidRPr="00C01673" w:rsidRDefault="00C01673" w:rsidP="00DF73AB">
      <w:pPr>
        <w:rPr>
          <w:rFonts w:ascii="Times New Roman" w:hAnsi="Times New Roman"/>
          <w:b/>
          <w:sz w:val="28"/>
          <w:szCs w:val="28"/>
          <w:u w:val="single"/>
        </w:rPr>
      </w:pPr>
    </w:p>
    <w:p w:rsidR="003076DD" w:rsidRPr="00C01673" w:rsidRDefault="003076DD" w:rsidP="00DF73AB">
      <w:pPr>
        <w:rPr>
          <w:rFonts w:ascii="Times New Roman" w:hAnsi="Times New Roman"/>
          <w:b/>
          <w:sz w:val="28"/>
          <w:szCs w:val="28"/>
        </w:rPr>
      </w:pPr>
      <w:r w:rsidRPr="00C01673">
        <w:rPr>
          <w:rFonts w:ascii="Times New Roman" w:hAnsi="Times New Roman"/>
          <w:b/>
          <w:sz w:val="28"/>
          <w:szCs w:val="28"/>
        </w:rPr>
        <w:t>Wie und wann kann ich welche Prüfung schreiben?</w:t>
      </w:r>
    </w:p>
    <w:p w:rsidR="003076DD" w:rsidRDefault="003076DD" w:rsidP="00DF73AB">
      <w:pPr>
        <w:rPr>
          <w:rFonts w:ascii="Times New Roman" w:hAnsi="Times New Roman"/>
          <w:b/>
          <w:sz w:val="28"/>
          <w:szCs w:val="28"/>
        </w:rPr>
      </w:pPr>
    </w:p>
    <w:p w:rsidR="003076DD" w:rsidRDefault="003076DD" w:rsidP="00DF73AB">
      <w:pPr>
        <w:rPr>
          <w:rFonts w:ascii="Times New Roman" w:hAnsi="Times New Roman"/>
          <w:sz w:val="24"/>
        </w:rPr>
      </w:pPr>
      <w:r>
        <w:rPr>
          <w:rFonts w:ascii="Times New Roman" w:hAnsi="Times New Roman"/>
          <w:sz w:val="24"/>
        </w:rPr>
        <w:t>Die Note des Schwerpunktbereichs setzt sich aus einer Seminararbeit mit Seminarvortrag (15 % der Staatsexamensnote), einer Pflichtklausur und zwei Wahlklausuren (</w:t>
      </w:r>
      <w:r w:rsidR="003D67D1">
        <w:rPr>
          <w:rFonts w:ascii="Times New Roman" w:hAnsi="Times New Roman"/>
          <w:sz w:val="24"/>
        </w:rPr>
        <w:t xml:space="preserve">jeweils </w:t>
      </w:r>
      <w:r>
        <w:rPr>
          <w:rFonts w:ascii="Times New Roman" w:hAnsi="Times New Roman"/>
          <w:sz w:val="24"/>
        </w:rPr>
        <w:t>5 %) zusammen.</w:t>
      </w:r>
      <w:r w:rsidR="003D67D1">
        <w:rPr>
          <w:rFonts w:ascii="Times New Roman" w:hAnsi="Times New Roman"/>
          <w:sz w:val="24"/>
        </w:rPr>
        <w:t xml:space="preserve"> Insgesamt </w:t>
      </w:r>
      <w:r w:rsidR="00520697">
        <w:rPr>
          <w:rFonts w:ascii="Times New Roman" w:hAnsi="Times New Roman"/>
          <w:sz w:val="24"/>
        </w:rPr>
        <w:t xml:space="preserve">macht </w:t>
      </w:r>
      <w:r w:rsidR="003D67D1">
        <w:rPr>
          <w:rFonts w:ascii="Times New Roman" w:hAnsi="Times New Roman"/>
          <w:sz w:val="24"/>
        </w:rPr>
        <w:t>die sog. Universitätsprüfung 30 % der Endnote der Ersten juristischen Prüfung aus.</w:t>
      </w:r>
    </w:p>
    <w:p w:rsidR="003076DD" w:rsidRDefault="003076DD" w:rsidP="00DF73AB">
      <w:pPr>
        <w:rPr>
          <w:rFonts w:ascii="Times New Roman" w:hAnsi="Times New Roman"/>
          <w:sz w:val="24"/>
        </w:rPr>
      </w:pPr>
    </w:p>
    <w:p w:rsidR="003076DD" w:rsidRDefault="003076DD" w:rsidP="00DF73AB">
      <w:pPr>
        <w:rPr>
          <w:rFonts w:ascii="Times New Roman" w:hAnsi="Times New Roman"/>
          <w:sz w:val="24"/>
        </w:rPr>
      </w:pPr>
      <w:r>
        <w:rPr>
          <w:rFonts w:ascii="Times New Roman" w:hAnsi="Times New Roman"/>
          <w:sz w:val="24"/>
        </w:rPr>
        <w:t xml:space="preserve">Die </w:t>
      </w:r>
      <w:r w:rsidRPr="00D22978">
        <w:rPr>
          <w:rFonts w:ascii="Times New Roman" w:hAnsi="Times New Roman"/>
          <w:b/>
          <w:sz w:val="24"/>
        </w:rPr>
        <w:t>Seminararbeit</w:t>
      </w:r>
      <w:r>
        <w:rPr>
          <w:rFonts w:ascii="Times New Roman" w:hAnsi="Times New Roman"/>
          <w:sz w:val="24"/>
        </w:rPr>
        <w:t xml:space="preserve"> (Schreibzeit: 4 Wochen) kann in der vorlesungsfreien Zeit in verschiedenen Seminaren absolviert werden. Regelmäßig angeboten werden zwischen Sommer- und Wintersemester ein Seminar zum Urheberrecht (Prof. </w:t>
      </w:r>
      <w:proofErr w:type="spellStart"/>
      <w:r>
        <w:rPr>
          <w:rFonts w:ascii="Times New Roman" w:hAnsi="Times New Roman"/>
          <w:sz w:val="24"/>
        </w:rPr>
        <w:t>Haedicke</w:t>
      </w:r>
      <w:proofErr w:type="spellEnd"/>
      <w:r>
        <w:rPr>
          <w:rFonts w:ascii="Times New Roman" w:hAnsi="Times New Roman"/>
          <w:sz w:val="24"/>
        </w:rPr>
        <w:t xml:space="preserve">), eines zum Lauterkeitsrecht (Prof. Paal) sowie eines zum chinesischen Recht (Prof. </w:t>
      </w:r>
      <w:proofErr w:type="spellStart"/>
      <w:r>
        <w:rPr>
          <w:rFonts w:ascii="Times New Roman" w:hAnsi="Times New Roman"/>
          <w:sz w:val="24"/>
        </w:rPr>
        <w:t>Bu</w:t>
      </w:r>
      <w:proofErr w:type="spellEnd"/>
      <w:r>
        <w:rPr>
          <w:rFonts w:ascii="Times New Roman" w:hAnsi="Times New Roman"/>
          <w:sz w:val="24"/>
        </w:rPr>
        <w:t xml:space="preserve">). Zwischen Winter- und Sommersemester gibt es in aller Regel Seminare zum Patentrecht (Prof. </w:t>
      </w:r>
      <w:proofErr w:type="spellStart"/>
      <w:r>
        <w:rPr>
          <w:rFonts w:ascii="Times New Roman" w:hAnsi="Times New Roman"/>
          <w:sz w:val="24"/>
        </w:rPr>
        <w:t>Haedicke</w:t>
      </w:r>
      <w:proofErr w:type="spellEnd"/>
      <w:r>
        <w:rPr>
          <w:rFonts w:ascii="Times New Roman" w:hAnsi="Times New Roman"/>
          <w:sz w:val="24"/>
        </w:rPr>
        <w:t xml:space="preserve">), Urheberrecht (Prof. Dreier), Kartellrecht (Prof. Paal) und zum internationalen Investitionsrecht (Prof. </w:t>
      </w:r>
      <w:proofErr w:type="spellStart"/>
      <w:r>
        <w:rPr>
          <w:rFonts w:ascii="Times New Roman" w:hAnsi="Times New Roman"/>
          <w:sz w:val="24"/>
        </w:rPr>
        <w:t>Bu</w:t>
      </w:r>
      <w:proofErr w:type="spellEnd"/>
      <w:r>
        <w:rPr>
          <w:rFonts w:ascii="Times New Roman" w:hAnsi="Times New Roman"/>
          <w:sz w:val="24"/>
        </w:rPr>
        <w:t xml:space="preserve">). Im jeweils darauffolgenden Semester finden die Seminarvorträge statt, die vor </w:t>
      </w:r>
      <w:proofErr w:type="spellStart"/>
      <w:proofErr w:type="gramStart"/>
      <w:r>
        <w:rPr>
          <w:rFonts w:ascii="Times New Roman" w:hAnsi="Times New Roman"/>
          <w:sz w:val="24"/>
        </w:rPr>
        <w:t>dem:der</w:t>
      </w:r>
      <w:proofErr w:type="spellEnd"/>
      <w:proofErr w:type="gramEnd"/>
      <w:r>
        <w:rPr>
          <w:rFonts w:ascii="Times New Roman" w:hAnsi="Times New Roman"/>
          <w:sz w:val="24"/>
        </w:rPr>
        <w:t xml:space="preserve"> </w:t>
      </w:r>
      <w:proofErr w:type="spellStart"/>
      <w:r>
        <w:rPr>
          <w:rFonts w:ascii="Times New Roman" w:hAnsi="Times New Roman"/>
          <w:sz w:val="24"/>
        </w:rPr>
        <w:t>Professor:in</w:t>
      </w:r>
      <w:proofErr w:type="spellEnd"/>
      <w:r>
        <w:rPr>
          <w:rFonts w:ascii="Times New Roman" w:hAnsi="Times New Roman"/>
          <w:sz w:val="24"/>
        </w:rPr>
        <w:t xml:space="preserve"> und den anderen </w:t>
      </w:r>
      <w:proofErr w:type="spellStart"/>
      <w:r>
        <w:rPr>
          <w:rFonts w:ascii="Times New Roman" w:hAnsi="Times New Roman"/>
          <w:sz w:val="24"/>
        </w:rPr>
        <w:t>Seminarteilnehmer:innen</w:t>
      </w:r>
      <w:proofErr w:type="spellEnd"/>
      <w:r>
        <w:rPr>
          <w:rFonts w:ascii="Times New Roman" w:hAnsi="Times New Roman"/>
          <w:sz w:val="24"/>
        </w:rPr>
        <w:t xml:space="preserve"> gehalten werden.</w:t>
      </w:r>
    </w:p>
    <w:p w:rsidR="003076DD" w:rsidRDefault="003076DD" w:rsidP="00DF73AB">
      <w:pPr>
        <w:rPr>
          <w:rFonts w:ascii="Times New Roman" w:hAnsi="Times New Roman"/>
          <w:sz w:val="24"/>
        </w:rPr>
      </w:pPr>
    </w:p>
    <w:p w:rsidR="003076DD" w:rsidRPr="00125432" w:rsidRDefault="003076DD" w:rsidP="00DF73AB">
      <w:pPr>
        <w:rPr>
          <w:rFonts w:ascii="Times New Roman" w:hAnsi="Times New Roman"/>
          <w:sz w:val="24"/>
        </w:rPr>
      </w:pPr>
      <w:r>
        <w:rPr>
          <w:rFonts w:ascii="Times New Roman" w:hAnsi="Times New Roman"/>
          <w:sz w:val="24"/>
        </w:rPr>
        <w:t xml:space="preserve">Die </w:t>
      </w:r>
      <w:r w:rsidRPr="00D22978">
        <w:rPr>
          <w:rFonts w:ascii="Times New Roman" w:hAnsi="Times New Roman"/>
          <w:b/>
          <w:sz w:val="24"/>
        </w:rPr>
        <w:t>Pflichtklausur</w:t>
      </w:r>
      <w:r>
        <w:rPr>
          <w:rFonts w:ascii="Times New Roman" w:hAnsi="Times New Roman"/>
          <w:sz w:val="24"/>
        </w:rPr>
        <w:t xml:space="preserve"> im Urheber- und Patentrecht (Doppelklausur mit 120 min. Schreibzeit) wird im Wintersemester abgehalten. Die </w:t>
      </w:r>
      <w:r w:rsidRPr="00612DA8">
        <w:rPr>
          <w:rFonts w:ascii="Times New Roman" w:hAnsi="Times New Roman"/>
          <w:b/>
          <w:sz w:val="24"/>
        </w:rPr>
        <w:t>zwei Wahlklausuren</w:t>
      </w:r>
      <w:r>
        <w:rPr>
          <w:rFonts w:ascii="Times New Roman" w:hAnsi="Times New Roman"/>
          <w:sz w:val="24"/>
        </w:rPr>
        <w:t xml:space="preserve"> (Schreibzeit jeweils 120 min) können im Winter- und Sommersemester geschrieben werden. Angeboten werden im Sommersemester die Wahlmodule Markenrecht (Dr. </w:t>
      </w:r>
      <w:proofErr w:type="spellStart"/>
      <w:r>
        <w:rPr>
          <w:rFonts w:ascii="Times New Roman" w:hAnsi="Times New Roman"/>
          <w:sz w:val="24"/>
        </w:rPr>
        <w:t>Nielen</w:t>
      </w:r>
      <w:proofErr w:type="spellEnd"/>
      <w:r>
        <w:rPr>
          <w:rFonts w:ascii="Times New Roman" w:hAnsi="Times New Roman"/>
          <w:sz w:val="24"/>
        </w:rPr>
        <w:t xml:space="preserve">), Kartellrecht (Prof. Paal) sowie Technologietransfer in Ostasien (mündliche Prüfung, Prof. </w:t>
      </w:r>
      <w:proofErr w:type="spellStart"/>
      <w:r>
        <w:rPr>
          <w:rFonts w:ascii="Times New Roman" w:hAnsi="Times New Roman"/>
          <w:sz w:val="24"/>
        </w:rPr>
        <w:t>Bu</w:t>
      </w:r>
      <w:proofErr w:type="spellEnd"/>
      <w:r>
        <w:rPr>
          <w:rFonts w:ascii="Times New Roman" w:hAnsi="Times New Roman"/>
          <w:sz w:val="24"/>
        </w:rPr>
        <w:t xml:space="preserve">). Im Wintersemester können Klausuren in den Wahlmodulen Lauterkeitsrecht (Prof. Paal) und Internationales Investitionsrecht (mündliche Prüfung, Prof. </w:t>
      </w:r>
      <w:proofErr w:type="spellStart"/>
      <w:r>
        <w:rPr>
          <w:rFonts w:ascii="Times New Roman" w:hAnsi="Times New Roman"/>
          <w:sz w:val="24"/>
        </w:rPr>
        <w:t>Bu</w:t>
      </w:r>
      <w:proofErr w:type="spellEnd"/>
      <w:r>
        <w:rPr>
          <w:rFonts w:ascii="Times New Roman" w:hAnsi="Times New Roman"/>
          <w:sz w:val="24"/>
        </w:rPr>
        <w:t xml:space="preserve">) geschrieben werden. In den nächsten Semestern kann zudem ein Wahlmodul European and International </w:t>
      </w:r>
      <w:proofErr w:type="spellStart"/>
      <w:r>
        <w:rPr>
          <w:rFonts w:ascii="Times New Roman" w:hAnsi="Times New Roman"/>
          <w:sz w:val="24"/>
        </w:rPr>
        <w:t>Intellectual</w:t>
      </w:r>
      <w:proofErr w:type="spellEnd"/>
      <w:r>
        <w:rPr>
          <w:rFonts w:ascii="Times New Roman" w:hAnsi="Times New Roman"/>
          <w:sz w:val="24"/>
        </w:rPr>
        <w:t xml:space="preserve"> Property Law (Prof. </w:t>
      </w:r>
      <w:proofErr w:type="spellStart"/>
      <w:r>
        <w:rPr>
          <w:rFonts w:ascii="Times New Roman" w:hAnsi="Times New Roman"/>
          <w:sz w:val="24"/>
        </w:rPr>
        <w:t>Haedicke</w:t>
      </w:r>
      <w:proofErr w:type="spellEnd"/>
      <w:r>
        <w:rPr>
          <w:rFonts w:ascii="Times New Roman" w:hAnsi="Times New Roman"/>
          <w:sz w:val="24"/>
        </w:rPr>
        <w:t>) besucht werden, dessen Terminierung noch bekanntgegeben wird.</w:t>
      </w:r>
    </w:p>
    <w:p w:rsidR="003076DD" w:rsidRPr="00125432" w:rsidRDefault="003076DD" w:rsidP="00DF73AB">
      <w:pPr>
        <w:rPr>
          <w:rFonts w:ascii="Times New Roman" w:hAnsi="Times New Roman"/>
          <w:sz w:val="24"/>
        </w:rPr>
      </w:pPr>
    </w:p>
    <w:p w:rsidR="003076DD" w:rsidRDefault="003076DD" w:rsidP="00DF73AB">
      <w:pPr>
        <w:rPr>
          <w:rFonts w:ascii="Times New Roman" w:hAnsi="Times New Roman"/>
          <w:sz w:val="24"/>
        </w:rPr>
      </w:pPr>
      <w:r>
        <w:rPr>
          <w:rFonts w:ascii="Times New Roman" w:hAnsi="Times New Roman"/>
          <w:sz w:val="24"/>
        </w:rPr>
        <w:t xml:space="preserve">Nähere Hinweise </w:t>
      </w:r>
      <w:r w:rsidR="009263A1">
        <w:rPr>
          <w:rFonts w:ascii="Times New Roman" w:hAnsi="Times New Roman"/>
          <w:sz w:val="24"/>
        </w:rPr>
        <w:t>erhaltet ihr beim</w:t>
      </w:r>
      <w:r>
        <w:rPr>
          <w:rFonts w:ascii="Times New Roman" w:hAnsi="Times New Roman"/>
          <w:sz w:val="24"/>
        </w:rPr>
        <w:t xml:space="preserve"> Prüfungsamt.</w:t>
      </w:r>
    </w:p>
    <w:p w:rsidR="009263A1" w:rsidRPr="00E9546A" w:rsidRDefault="009263A1" w:rsidP="00DF73AB">
      <w:pPr>
        <w:rPr>
          <w:rFonts w:ascii="Times New Roman" w:hAnsi="Times New Roman"/>
          <w:sz w:val="24"/>
        </w:rPr>
      </w:pPr>
    </w:p>
    <w:p w:rsidR="003076DD" w:rsidRPr="00C01673" w:rsidRDefault="003076DD" w:rsidP="00DF73AB">
      <w:pPr>
        <w:rPr>
          <w:rFonts w:ascii="Times New Roman" w:hAnsi="Times New Roman"/>
          <w:b/>
          <w:sz w:val="28"/>
          <w:szCs w:val="28"/>
        </w:rPr>
      </w:pPr>
    </w:p>
    <w:p w:rsidR="003076DD" w:rsidRDefault="003076DD" w:rsidP="00DF73AB">
      <w:pPr>
        <w:rPr>
          <w:rFonts w:ascii="Times New Roman" w:hAnsi="Times New Roman"/>
          <w:b/>
          <w:sz w:val="28"/>
          <w:szCs w:val="28"/>
        </w:rPr>
      </w:pPr>
      <w:r w:rsidRPr="00C01673">
        <w:rPr>
          <w:rFonts w:ascii="Times New Roman" w:hAnsi="Times New Roman"/>
          <w:b/>
          <w:sz w:val="28"/>
          <w:szCs w:val="28"/>
        </w:rPr>
        <w:t>Was bringt mir der Schwerpunkt fürs Examen?</w:t>
      </w:r>
    </w:p>
    <w:p w:rsidR="003076DD" w:rsidRPr="00C01673" w:rsidRDefault="003076DD" w:rsidP="00DF73AB">
      <w:pPr>
        <w:rPr>
          <w:rFonts w:ascii="Times New Roman" w:hAnsi="Times New Roman"/>
          <w:b/>
          <w:sz w:val="28"/>
          <w:szCs w:val="28"/>
        </w:rPr>
      </w:pPr>
    </w:p>
    <w:p w:rsidR="003076DD" w:rsidRPr="00C01673" w:rsidRDefault="003076DD" w:rsidP="00DF73AB">
      <w:pPr>
        <w:rPr>
          <w:rFonts w:ascii="Times New Roman" w:hAnsi="Times New Roman"/>
          <w:sz w:val="24"/>
        </w:rPr>
      </w:pPr>
      <w:r>
        <w:rPr>
          <w:rFonts w:ascii="Times New Roman" w:hAnsi="Times New Roman"/>
          <w:sz w:val="24"/>
        </w:rPr>
        <w:t>Das Recht des geistigen Eigentums ist ein wertungsoffenes Rechtsgebiet. In den Vorlesungen und Klausuren muss zwischen widerstreitenden Interessen anhand juristischer Kriterien abgewogen werden. Es gibt kein „Richtig“ oder „Falsch“, sondern nur</w:t>
      </w:r>
      <w:r w:rsidR="00DB0120">
        <w:rPr>
          <w:rFonts w:ascii="Times New Roman" w:hAnsi="Times New Roman"/>
          <w:sz w:val="24"/>
        </w:rPr>
        <w:t xml:space="preserve"> </w:t>
      </w:r>
      <w:r>
        <w:rPr>
          <w:rFonts w:ascii="Times New Roman" w:hAnsi="Times New Roman"/>
          <w:sz w:val="24"/>
        </w:rPr>
        <w:t xml:space="preserve">überzeugende und weniger überzeugende Begründungen. Die Studierenden des SPB 9 werden darin geübt, eigene Argumente zu unbekannten Wertungsfragen </w:t>
      </w:r>
      <w:r>
        <w:rPr>
          <w:rFonts w:ascii="Times New Roman" w:hAnsi="Times New Roman"/>
          <w:sz w:val="24"/>
        </w:rPr>
        <w:lastRenderedPageBreak/>
        <w:t>zu entwickeln, was in den Rechtsgebieten des Pflichtfachbereichs von Nutzen ist. Urheber- und Patentrecht stellen Sonderdeliktsrecht dar, Überschneidungen bestehen in Ansätzen mit den Grundrechten (Eigentumsfreiheit vs. Urheberpersönlichkeitsrecht) sowie dem Sachenrecht (Eigentum an Sachen im Unterschied zum „geistigen Eigentum“).</w:t>
      </w:r>
    </w:p>
    <w:p w:rsidR="003076DD" w:rsidRPr="00C01673" w:rsidRDefault="003076DD" w:rsidP="00DF73AB">
      <w:pPr>
        <w:rPr>
          <w:rFonts w:ascii="Times New Roman" w:hAnsi="Times New Roman"/>
          <w:sz w:val="24"/>
        </w:rPr>
      </w:pPr>
    </w:p>
    <w:p w:rsidR="003076DD" w:rsidRPr="00C01673" w:rsidRDefault="003076DD" w:rsidP="00DF73AB">
      <w:pPr>
        <w:rPr>
          <w:rFonts w:ascii="Times New Roman" w:hAnsi="Times New Roman"/>
          <w:sz w:val="24"/>
        </w:rPr>
      </w:pPr>
    </w:p>
    <w:p w:rsidR="003076DD" w:rsidRPr="00C01673" w:rsidRDefault="003076DD" w:rsidP="00DF73AB">
      <w:pPr>
        <w:rPr>
          <w:rFonts w:ascii="Times New Roman" w:hAnsi="Times New Roman"/>
          <w:b/>
          <w:sz w:val="28"/>
          <w:szCs w:val="28"/>
        </w:rPr>
      </w:pPr>
      <w:r w:rsidRPr="00C01673">
        <w:rPr>
          <w:rFonts w:ascii="Times New Roman" w:hAnsi="Times New Roman"/>
          <w:b/>
          <w:sz w:val="28"/>
          <w:szCs w:val="28"/>
        </w:rPr>
        <w:t>Wie praxisrelevant ist der Schwerpunkt?</w:t>
      </w:r>
    </w:p>
    <w:p w:rsidR="003076DD" w:rsidRPr="00983FAC" w:rsidRDefault="003076DD" w:rsidP="00DF73AB">
      <w:pPr>
        <w:rPr>
          <w:rFonts w:ascii="Times New Roman" w:hAnsi="Times New Roman"/>
          <w:b/>
          <w:i/>
          <w:sz w:val="28"/>
          <w:szCs w:val="28"/>
        </w:rPr>
      </w:pPr>
    </w:p>
    <w:p w:rsidR="003076DD" w:rsidRDefault="003076DD" w:rsidP="00DF73AB">
      <w:pPr>
        <w:rPr>
          <w:rFonts w:ascii="Times New Roman" w:hAnsi="Times New Roman"/>
          <w:sz w:val="24"/>
        </w:rPr>
      </w:pPr>
      <w:r>
        <w:rPr>
          <w:rFonts w:ascii="Times New Roman" w:hAnsi="Times New Roman"/>
          <w:sz w:val="24"/>
        </w:rPr>
        <w:t xml:space="preserve">Täglich begegnen wir dem Immaterialgüterrecht, ohne uns dessen bewusst zu sein: Die Schwarzwaldmilch am Morgen (Markenrecht), der Kochtopf, in dem wir unser Mittagessen zubereiten (Patentrecht an der Beschichtung), die abendliche Netflix-Serie (Urheberrecht). Entsprechend groß ist die wirtschaftliche Bedeutung und damit auch die Nachfrage nach qualifizierten </w:t>
      </w:r>
      <w:proofErr w:type="spellStart"/>
      <w:proofErr w:type="gramStart"/>
      <w:r>
        <w:rPr>
          <w:rFonts w:ascii="Times New Roman" w:hAnsi="Times New Roman"/>
          <w:sz w:val="24"/>
        </w:rPr>
        <w:t>Anwält:innen</w:t>
      </w:r>
      <w:proofErr w:type="spellEnd"/>
      <w:proofErr w:type="gramEnd"/>
      <w:r>
        <w:rPr>
          <w:rFonts w:ascii="Times New Roman" w:hAnsi="Times New Roman"/>
          <w:sz w:val="24"/>
        </w:rPr>
        <w:t>.</w:t>
      </w:r>
    </w:p>
    <w:p w:rsidR="003076DD" w:rsidRDefault="00FC4772" w:rsidP="00DF73AB">
      <w:pPr>
        <w:rPr>
          <w:rFonts w:ascii="Times New Roman" w:hAnsi="Times New Roman"/>
          <w:sz w:val="24"/>
        </w:rPr>
      </w:pPr>
      <w:r>
        <w:rPr>
          <w:rFonts w:ascii="Times New Roman" w:hAnsi="Times New Roman"/>
          <w:sz w:val="24"/>
        </w:rPr>
        <w:t>Das Recht des geistigen Eigentums ist ein stark international geprägtes Rechtsgebiet.</w:t>
      </w:r>
      <w:r w:rsidR="003076DD">
        <w:rPr>
          <w:rFonts w:ascii="Times New Roman" w:hAnsi="Times New Roman"/>
          <w:sz w:val="24"/>
        </w:rPr>
        <w:t xml:space="preserve"> Zum einen werden gewerbliche Schutzrechte EU- und weltweit angemeldet, um flächendeckenden Schutz zu erhalten. Zum anderen kann überall dort gegen Nachahmerprodukte vorgegangen werden, wo diese angeboten werden. So stehen sich vor dem LG Düsseldorf auch mal ein taiwanesisches und ein japanisches Unternehmen gegenüber.</w:t>
      </w:r>
    </w:p>
    <w:p w:rsidR="009263A1" w:rsidRDefault="009263A1" w:rsidP="00DF73AB">
      <w:pPr>
        <w:rPr>
          <w:rFonts w:ascii="Times New Roman" w:hAnsi="Times New Roman"/>
          <w:sz w:val="24"/>
        </w:rPr>
      </w:pPr>
    </w:p>
    <w:p w:rsidR="003076DD" w:rsidRDefault="003076DD" w:rsidP="00DF73AB">
      <w:pPr>
        <w:rPr>
          <w:rFonts w:ascii="Times New Roman" w:hAnsi="Times New Roman"/>
          <w:sz w:val="24"/>
        </w:rPr>
      </w:pPr>
    </w:p>
    <w:p w:rsidR="00327455" w:rsidRPr="00C01673" w:rsidRDefault="00327455" w:rsidP="00DF73AB">
      <w:pPr>
        <w:rPr>
          <w:rFonts w:ascii="Times New Roman" w:hAnsi="Times New Roman"/>
          <w:b/>
          <w:sz w:val="28"/>
          <w:szCs w:val="28"/>
        </w:rPr>
      </w:pPr>
      <w:r w:rsidRPr="00C01673">
        <w:rPr>
          <w:rFonts w:ascii="Times New Roman" w:hAnsi="Times New Roman"/>
          <w:b/>
          <w:sz w:val="28"/>
          <w:szCs w:val="28"/>
        </w:rPr>
        <w:t>Muss ich mit viel Zeitaufwand rechnen?</w:t>
      </w:r>
    </w:p>
    <w:p w:rsidR="00C01673" w:rsidRPr="00C01673" w:rsidRDefault="00C01673" w:rsidP="00DF73AB">
      <w:pPr>
        <w:rPr>
          <w:rFonts w:ascii="Times New Roman" w:hAnsi="Times New Roman"/>
          <w:b/>
          <w:sz w:val="28"/>
          <w:szCs w:val="28"/>
        </w:rPr>
      </w:pPr>
    </w:p>
    <w:p w:rsidR="009263A1" w:rsidRDefault="009263A1" w:rsidP="00DF73AB">
      <w:pPr>
        <w:rPr>
          <w:rFonts w:ascii="Times New Roman" w:hAnsi="Times New Roman"/>
          <w:sz w:val="24"/>
        </w:rPr>
      </w:pPr>
      <w:r>
        <w:rPr>
          <w:rFonts w:ascii="Times New Roman" w:hAnsi="Times New Roman"/>
          <w:sz w:val="24"/>
        </w:rPr>
        <w:t xml:space="preserve">Es liegt in der Natur der Sache, dass die Studierenden den Schwerpunktbereich wichtiger nehmen und die Vorlesungen dementsprechend gewissenhafter vor- und nachbereiten als </w:t>
      </w:r>
      <w:r w:rsidR="00DF73AB">
        <w:rPr>
          <w:rFonts w:ascii="Times New Roman" w:hAnsi="Times New Roman"/>
          <w:sz w:val="24"/>
        </w:rPr>
        <w:t xml:space="preserve">manche </w:t>
      </w:r>
      <w:r>
        <w:rPr>
          <w:rFonts w:ascii="Times New Roman" w:hAnsi="Times New Roman"/>
          <w:sz w:val="24"/>
        </w:rPr>
        <w:t>Vorlesungen des Pflichtfachbereiches.</w:t>
      </w:r>
    </w:p>
    <w:p w:rsidR="003076DD" w:rsidRDefault="003076DD" w:rsidP="00DF73AB">
      <w:pPr>
        <w:rPr>
          <w:rFonts w:ascii="Times New Roman" w:hAnsi="Times New Roman"/>
          <w:sz w:val="24"/>
        </w:rPr>
      </w:pPr>
      <w:r>
        <w:rPr>
          <w:rFonts w:ascii="Times New Roman" w:hAnsi="Times New Roman"/>
          <w:sz w:val="24"/>
        </w:rPr>
        <w:t xml:space="preserve">Andererseits aber lassen sich die Klausuren im SPB 9 gut über die Semester verteilen. Zudem kann man sich gut auf die Klausuren vorbereiten: </w:t>
      </w:r>
      <w:r w:rsidR="009263A1">
        <w:rPr>
          <w:rFonts w:ascii="Times New Roman" w:hAnsi="Times New Roman"/>
          <w:sz w:val="24"/>
        </w:rPr>
        <w:t>Denn nicht</w:t>
      </w:r>
      <w:r>
        <w:rPr>
          <w:rFonts w:ascii="Times New Roman" w:hAnsi="Times New Roman"/>
          <w:sz w:val="24"/>
        </w:rPr>
        <w:t xml:space="preserve"> das Erarbeiten eines verschachtelten Lösungswegs, sondern die schlüssige Beantwortung einzelner großer</w:t>
      </w:r>
      <w:r w:rsidR="009263A1">
        <w:rPr>
          <w:rFonts w:ascii="Times New Roman" w:hAnsi="Times New Roman"/>
          <w:sz w:val="24"/>
        </w:rPr>
        <w:t>, aus den Vorlesungen bekannter</w:t>
      </w:r>
      <w:r>
        <w:rPr>
          <w:rFonts w:ascii="Times New Roman" w:hAnsi="Times New Roman"/>
          <w:sz w:val="24"/>
        </w:rPr>
        <w:t xml:space="preserve"> </w:t>
      </w:r>
      <w:r w:rsidR="009263A1">
        <w:rPr>
          <w:rFonts w:ascii="Times New Roman" w:hAnsi="Times New Roman"/>
          <w:sz w:val="24"/>
        </w:rPr>
        <w:t>Wertungsfragen bildet den Schwerpunkt der Klausuren.</w:t>
      </w:r>
    </w:p>
    <w:p w:rsidR="009263A1" w:rsidRDefault="009263A1" w:rsidP="00DF73AB">
      <w:pPr>
        <w:rPr>
          <w:rFonts w:ascii="Times New Roman" w:hAnsi="Times New Roman"/>
          <w:sz w:val="24"/>
        </w:rPr>
      </w:pPr>
    </w:p>
    <w:p w:rsidR="00327455" w:rsidRDefault="006E20D5" w:rsidP="00DF73AB">
      <w:pPr>
        <w:rPr>
          <w:rFonts w:ascii="Times New Roman" w:hAnsi="Times New Roman"/>
          <w:sz w:val="24"/>
        </w:rPr>
      </w:pPr>
      <w:r>
        <w:rPr>
          <w:rFonts w:ascii="Times New Roman" w:hAnsi="Times New Roman"/>
          <w:sz w:val="24"/>
        </w:rPr>
        <w:t xml:space="preserve">Zur Vor- und Nachbereitung der Vorlesungen bieten sich Lehrbücher an. Da das Recht des geistigen Eigentums ein stark fallbasiertes Rechtsgebiet darstellt, ist es unabdingbar, sich mit einschlägigen Urteilen auseinanderzusetzen. Dieser Ansatz ist im Pflichtfachstudium weniger üblich, aber umso näher an der täglichen Arbeit als </w:t>
      </w:r>
      <w:proofErr w:type="spellStart"/>
      <w:r>
        <w:rPr>
          <w:rFonts w:ascii="Times New Roman" w:hAnsi="Times New Roman"/>
          <w:sz w:val="24"/>
        </w:rPr>
        <w:t>Richter:in</w:t>
      </w:r>
      <w:proofErr w:type="spellEnd"/>
      <w:r>
        <w:rPr>
          <w:rFonts w:ascii="Times New Roman" w:hAnsi="Times New Roman"/>
          <w:sz w:val="24"/>
        </w:rPr>
        <w:t xml:space="preserve"> oder </w:t>
      </w:r>
      <w:proofErr w:type="spellStart"/>
      <w:r>
        <w:rPr>
          <w:rFonts w:ascii="Times New Roman" w:hAnsi="Times New Roman"/>
          <w:sz w:val="24"/>
        </w:rPr>
        <w:t>Anwält:in</w:t>
      </w:r>
      <w:proofErr w:type="spellEnd"/>
      <w:r>
        <w:rPr>
          <w:rFonts w:ascii="Times New Roman" w:hAnsi="Times New Roman"/>
          <w:sz w:val="24"/>
        </w:rPr>
        <w:t xml:space="preserve">, auch außerhalb des Rechts des geistigen Eigentums. Die Lehrstühle unterstützen die Studierenden dabei, indem sie ihnen </w:t>
      </w:r>
      <w:bookmarkStart w:id="0" w:name="_GoBack"/>
      <w:bookmarkEnd w:id="0"/>
      <w:r>
        <w:rPr>
          <w:rFonts w:ascii="Times New Roman" w:hAnsi="Times New Roman"/>
          <w:sz w:val="24"/>
        </w:rPr>
        <w:lastRenderedPageBreak/>
        <w:t>in einigen Vorlesungen in einem Reader eine Auswahl der wichtigsten Urteile zusammenstellen.</w:t>
      </w:r>
    </w:p>
    <w:p w:rsidR="00327455" w:rsidRDefault="00327455" w:rsidP="00DF73AB">
      <w:pPr>
        <w:rPr>
          <w:rFonts w:ascii="Times New Roman" w:hAnsi="Times New Roman"/>
          <w:sz w:val="24"/>
        </w:rPr>
      </w:pPr>
    </w:p>
    <w:p w:rsidR="00DE7455" w:rsidRPr="00C01673" w:rsidRDefault="00DE7455" w:rsidP="00DF73AB">
      <w:pPr>
        <w:rPr>
          <w:rFonts w:ascii="Times New Roman" w:hAnsi="Times New Roman"/>
          <w:sz w:val="24"/>
        </w:rPr>
      </w:pPr>
    </w:p>
    <w:p w:rsidR="00327455" w:rsidRPr="00C01673" w:rsidRDefault="00327455" w:rsidP="00DF73AB">
      <w:pPr>
        <w:rPr>
          <w:rFonts w:ascii="Times New Roman" w:hAnsi="Times New Roman"/>
          <w:b/>
          <w:sz w:val="28"/>
          <w:szCs w:val="28"/>
        </w:rPr>
      </w:pPr>
      <w:r w:rsidRPr="00C01673">
        <w:rPr>
          <w:rFonts w:ascii="Times New Roman" w:hAnsi="Times New Roman"/>
          <w:b/>
          <w:sz w:val="28"/>
          <w:szCs w:val="28"/>
        </w:rPr>
        <w:t>Findet man ausreichende und gute Fachliteratur?</w:t>
      </w:r>
    </w:p>
    <w:p w:rsidR="00C01673" w:rsidRPr="00C01673" w:rsidRDefault="00C01673" w:rsidP="00DF73AB">
      <w:pPr>
        <w:rPr>
          <w:rFonts w:ascii="Times New Roman" w:hAnsi="Times New Roman"/>
          <w:b/>
          <w:sz w:val="28"/>
          <w:szCs w:val="28"/>
        </w:rPr>
      </w:pPr>
    </w:p>
    <w:p w:rsidR="009263A1" w:rsidRDefault="009263A1" w:rsidP="00DF73AB">
      <w:pPr>
        <w:rPr>
          <w:rFonts w:ascii="Times New Roman" w:hAnsi="Times New Roman"/>
          <w:sz w:val="24"/>
        </w:rPr>
      </w:pPr>
      <w:r>
        <w:rPr>
          <w:rFonts w:ascii="Times New Roman" w:hAnsi="Times New Roman"/>
          <w:sz w:val="24"/>
        </w:rPr>
        <w:t>Das Juridicum der Universitätsbibliothek ist gut ausgestattet mit einschlägigen Lehrbüchern, die wichtigsten Kommentare sind in der Universitätsbibliothek und auf Beck-Online verfügbar. Zudem können bei Bedarf die Lehrstuhlbibliotheken ebenfalls genutzt werden.</w:t>
      </w:r>
    </w:p>
    <w:p w:rsidR="009263A1" w:rsidRDefault="009263A1" w:rsidP="00DF73AB">
      <w:pPr>
        <w:rPr>
          <w:rFonts w:ascii="Times New Roman" w:hAnsi="Times New Roman"/>
          <w:sz w:val="24"/>
        </w:rPr>
      </w:pPr>
      <w:proofErr w:type="spellStart"/>
      <w:r>
        <w:rPr>
          <w:rFonts w:ascii="Times New Roman" w:hAnsi="Times New Roman"/>
          <w:sz w:val="24"/>
        </w:rPr>
        <w:t>Klausurenkurse</w:t>
      </w:r>
      <w:proofErr w:type="spellEnd"/>
      <w:r>
        <w:rPr>
          <w:rFonts w:ascii="Times New Roman" w:hAnsi="Times New Roman"/>
          <w:sz w:val="24"/>
        </w:rPr>
        <w:t xml:space="preserve"> zum Urheber- und Patentrecht sind rar. Stattdessen </w:t>
      </w:r>
      <w:r w:rsidR="00DF73AB">
        <w:rPr>
          <w:rFonts w:ascii="Times New Roman" w:hAnsi="Times New Roman"/>
          <w:sz w:val="24"/>
        </w:rPr>
        <w:t>helfen die Vorlesungen und das Nacharbeiten</w:t>
      </w:r>
      <w:r>
        <w:rPr>
          <w:rFonts w:ascii="Times New Roman" w:hAnsi="Times New Roman"/>
          <w:sz w:val="24"/>
        </w:rPr>
        <w:t xml:space="preserve"> </w:t>
      </w:r>
      <w:r w:rsidR="00DF73AB">
        <w:rPr>
          <w:rFonts w:ascii="Times New Roman" w:hAnsi="Times New Roman"/>
          <w:sz w:val="24"/>
        </w:rPr>
        <w:t>gut strukturierter</w:t>
      </w:r>
      <w:r>
        <w:rPr>
          <w:rFonts w:ascii="Times New Roman" w:hAnsi="Times New Roman"/>
          <w:sz w:val="24"/>
        </w:rPr>
        <w:t xml:space="preserve"> Urteile, die klausurmäßige Lösung von Fällen zu üben.</w:t>
      </w: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547611" w:rsidRDefault="00547611">
      <w:pPr>
        <w:rPr>
          <w:rFonts w:ascii="Times New Roman" w:hAnsi="Times New Roman"/>
          <w:sz w:val="24"/>
        </w:rPr>
      </w:pPr>
    </w:p>
    <w:p w:rsidR="000B4218" w:rsidRDefault="000B4218" w:rsidP="00DF73AB">
      <w:pPr>
        <w:rPr>
          <w:rFonts w:ascii="Times New Roman" w:hAnsi="Times New Roman"/>
          <w:sz w:val="24"/>
        </w:rPr>
      </w:pPr>
    </w:p>
    <w:p w:rsidR="00327455" w:rsidRPr="00983FAC" w:rsidRDefault="00327455" w:rsidP="00DF73AB">
      <w:pPr>
        <w:rPr>
          <w:rFonts w:ascii="Times New Roman" w:hAnsi="Times New Roman"/>
          <w:sz w:val="24"/>
        </w:rPr>
      </w:pPr>
    </w:p>
    <w:p w:rsidR="00327455" w:rsidRDefault="00327455" w:rsidP="00DF73AB">
      <w:pPr>
        <w:pStyle w:val="Betreffzeile"/>
        <w:spacing w:before="0" w:after="0" w:line="240" w:lineRule="auto"/>
        <w:jc w:val="both"/>
        <w:rPr>
          <w:b/>
          <w:sz w:val="28"/>
          <w:szCs w:val="28"/>
          <w:u w:val="single"/>
        </w:rPr>
      </w:pPr>
      <w:r w:rsidRPr="00983FAC">
        <w:rPr>
          <w:b/>
          <w:sz w:val="28"/>
          <w:szCs w:val="28"/>
          <w:u w:val="single"/>
        </w:rPr>
        <w:t>Ansprechpartner</w:t>
      </w:r>
    </w:p>
    <w:p w:rsidR="00784523" w:rsidRPr="00983FAC" w:rsidRDefault="00784523" w:rsidP="00DF73AB">
      <w:pPr>
        <w:pStyle w:val="Betreffzeile"/>
        <w:spacing w:before="0" w:after="0" w:line="240" w:lineRule="auto"/>
        <w:jc w:val="both"/>
        <w:rPr>
          <w:b/>
          <w:sz w:val="28"/>
          <w:szCs w:val="28"/>
          <w:u w:val="single"/>
        </w:rPr>
      </w:pPr>
    </w:p>
    <w:p w:rsidR="00327455" w:rsidRDefault="00327455" w:rsidP="00DF73AB">
      <w:pPr>
        <w:pStyle w:val="Betreffzeile"/>
        <w:spacing w:before="0" w:after="0" w:line="240" w:lineRule="auto"/>
        <w:jc w:val="both"/>
        <w:rPr>
          <w:b/>
          <w:sz w:val="28"/>
          <w:szCs w:val="28"/>
        </w:rPr>
      </w:pPr>
      <w:r w:rsidRPr="00983FAC">
        <w:rPr>
          <w:b/>
          <w:sz w:val="28"/>
          <w:szCs w:val="28"/>
        </w:rPr>
        <w:t>Professoraler Ansprechpartner</w:t>
      </w:r>
    </w:p>
    <w:p w:rsidR="00C23786" w:rsidRPr="00983FAC" w:rsidRDefault="00C23786" w:rsidP="00DF73AB">
      <w:pPr>
        <w:pStyle w:val="Betreffzeile"/>
        <w:spacing w:before="0" w:after="0" w:line="240" w:lineRule="auto"/>
        <w:jc w:val="both"/>
        <w:rPr>
          <w:b/>
          <w:sz w:val="28"/>
          <w:szCs w:val="28"/>
        </w:rPr>
      </w:pPr>
    </w:p>
    <w:p w:rsidR="006E004E" w:rsidRDefault="006E004E" w:rsidP="00DF73AB">
      <w:pPr>
        <w:pStyle w:val="Betreffzeile"/>
        <w:spacing w:before="0" w:after="0" w:line="240" w:lineRule="auto"/>
        <w:jc w:val="both"/>
        <w:rPr>
          <w:sz w:val="24"/>
          <w:szCs w:val="24"/>
        </w:rPr>
      </w:pPr>
      <w:r w:rsidRPr="00983FAC">
        <w:rPr>
          <w:sz w:val="24"/>
          <w:szCs w:val="24"/>
        </w:rPr>
        <w:t xml:space="preserve">Prof. Dr. </w:t>
      </w:r>
      <w:proofErr w:type="spellStart"/>
      <w:r w:rsidRPr="00983FAC">
        <w:rPr>
          <w:sz w:val="24"/>
          <w:szCs w:val="24"/>
        </w:rPr>
        <w:t>Haedicke</w:t>
      </w:r>
      <w:proofErr w:type="spellEnd"/>
      <w:r w:rsidRPr="00983FAC">
        <w:rPr>
          <w:sz w:val="24"/>
          <w:szCs w:val="24"/>
        </w:rPr>
        <w:t>,</w:t>
      </w:r>
    </w:p>
    <w:p w:rsidR="00547611" w:rsidRDefault="00DB1021">
      <w:pPr>
        <w:pStyle w:val="Betreffzeile"/>
        <w:spacing w:before="0" w:after="0" w:line="240" w:lineRule="auto"/>
        <w:jc w:val="both"/>
        <w:rPr>
          <w:szCs w:val="24"/>
        </w:rPr>
      </w:pPr>
      <w:r>
        <w:rPr>
          <w:sz w:val="24"/>
          <w:szCs w:val="24"/>
        </w:rPr>
        <w:t>Kontakt Institut:</w:t>
      </w:r>
      <w:r w:rsidRPr="0096201F">
        <w:t xml:space="preserve"> </w:t>
      </w:r>
      <w:r>
        <w:tab/>
      </w:r>
      <w:hyperlink r:id="rId7" w:history="1">
        <w:r w:rsidRPr="00C93CA3">
          <w:rPr>
            <w:rStyle w:val="Hyperlink"/>
            <w:sz w:val="24"/>
            <w:szCs w:val="24"/>
          </w:rPr>
          <w:t>ip@jura.uni-freiburg.de</w:t>
        </w:r>
      </w:hyperlink>
    </w:p>
    <w:p w:rsidR="00327455" w:rsidRPr="00983FAC" w:rsidRDefault="00327455" w:rsidP="00DF73AB">
      <w:pPr>
        <w:pStyle w:val="Betreffzeile"/>
        <w:spacing w:before="0" w:after="0" w:line="240" w:lineRule="auto"/>
        <w:jc w:val="both"/>
        <w:rPr>
          <w:b/>
          <w:sz w:val="28"/>
          <w:szCs w:val="28"/>
        </w:rPr>
      </w:pPr>
    </w:p>
    <w:p w:rsidR="00327455" w:rsidRDefault="00190BC7" w:rsidP="00DF73AB">
      <w:pPr>
        <w:pStyle w:val="Betreffzeile"/>
        <w:spacing w:before="0" w:after="0" w:line="240" w:lineRule="auto"/>
        <w:jc w:val="both"/>
        <w:rPr>
          <w:b/>
          <w:sz w:val="28"/>
          <w:szCs w:val="28"/>
        </w:rPr>
      </w:pPr>
      <w:r>
        <w:rPr>
          <w:b/>
          <w:sz w:val="28"/>
          <w:szCs w:val="28"/>
        </w:rPr>
        <w:t>Studentische</w:t>
      </w:r>
      <w:r w:rsidR="00327455" w:rsidRPr="00983FAC">
        <w:rPr>
          <w:b/>
          <w:sz w:val="28"/>
          <w:szCs w:val="28"/>
        </w:rPr>
        <w:t xml:space="preserve"> Ansprechpartner</w:t>
      </w:r>
    </w:p>
    <w:p w:rsidR="00AE60AF" w:rsidRDefault="00AE60AF" w:rsidP="00DF73AB">
      <w:pPr>
        <w:pStyle w:val="Betreffzeile"/>
        <w:spacing w:before="0" w:after="0" w:line="240" w:lineRule="auto"/>
        <w:jc w:val="both"/>
        <w:rPr>
          <w:b/>
          <w:sz w:val="28"/>
          <w:szCs w:val="28"/>
        </w:rPr>
      </w:pPr>
    </w:p>
    <w:p w:rsidR="00190BC7" w:rsidRPr="00190BC7" w:rsidRDefault="00190BC7" w:rsidP="00DF73AB">
      <w:pPr>
        <w:pStyle w:val="Betreffzeile"/>
        <w:spacing w:before="0" w:after="0" w:line="240" w:lineRule="auto"/>
        <w:jc w:val="both"/>
        <w:rPr>
          <w:sz w:val="24"/>
          <w:szCs w:val="24"/>
        </w:rPr>
      </w:pPr>
      <w:r w:rsidRPr="00190BC7">
        <w:rPr>
          <w:sz w:val="24"/>
          <w:szCs w:val="24"/>
        </w:rPr>
        <w:t>Maximilian Fuchs: maximilian.fuchs@students.uni-freiburg.de</w:t>
      </w:r>
    </w:p>
    <w:p w:rsidR="00C23786" w:rsidRPr="006E20D5" w:rsidRDefault="00190BC7" w:rsidP="00DF73AB">
      <w:pPr>
        <w:pStyle w:val="Betreffzeile"/>
        <w:spacing w:before="0" w:after="0" w:line="240" w:lineRule="auto"/>
        <w:jc w:val="both"/>
        <w:rPr>
          <w:sz w:val="24"/>
          <w:szCs w:val="24"/>
        </w:rPr>
      </w:pPr>
      <w:r w:rsidRPr="00190BC7">
        <w:rPr>
          <w:sz w:val="24"/>
          <w:szCs w:val="24"/>
        </w:rPr>
        <w:t>Maximilian Burger: maximilian.burger@students.uni-freiburg.de</w:t>
      </w:r>
    </w:p>
    <w:sectPr w:rsidR="00C23786" w:rsidRPr="006E20D5" w:rsidSect="005262C1">
      <w:headerReference w:type="even" r:id="rId8"/>
      <w:headerReference w:type="default" r:id="rId9"/>
      <w:footerReference w:type="even" r:id="rId10"/>
      <w:footerReference w:type="default" r:id="rId11"/>
      <w:headerReference w:type="first" r:id="rId12"/>
      <w:footerReference w:type="first" r:id="rId13"/>
      <w:type w:val="continuous"/>
      <w:pgSz w:w="11900" w:h="16840"/>
      <w:pgMar w:top="2648" w:right="3686"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021" w:rsidRDefault="00DB1021">
      <w:pPr>
        <w:spacing w:line="240" w:lineRule="auto"/>
        <w:rPr>
          <w:rFonts w:ascii="Times New Roman" w:hAnsi="Times New Roman"/>
        </w:rPr>
      </w:pPr>
      <w:r>
        <w:rPr>
          <w:rFonts w:ascii="Times New Roman" w:hAnsi="Times New Roman"/>
        </w:rPr>
        <w:separator/>
      </w:r>
    </w:p>
  </w:endnote>
  <w:endnote w:type="continuationSeparator" w:id="0">
    <w:p w:rsidR="00DB1021" w:rsidRDefault="00DB1021">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5E" w:rsidRDefault="008B05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5E" w:rsidRDefault="008B055E">
    <w:pPr>
      <w:pStyle w:val="Fuzeile"/>
    </w:pPr>
    <w:r>
      <w:rPr>
        <w:noProof/>
        <w:lang w:eastAsia="de-DE"/>
      </w:rPr>
      <w:drawing>
        <wp:anchor distT="0" distB="0" distL="114300" distR="114300" simplePos="0" relativeHeight="251661824" behindDoc="1" locked="0" layoutInCell="1" allowOverlap="1" wp14:anchorId="616F1677" wp14:editId="7DBDAB91">
          <wp:simplePos x="0" y="0"/>
          <wp:positionH relativeFrom="page">
            <wp:posOffset>5990590</wp:posOffset>
          </wp:positionH>
          <wp:positionV relativeFrom="page">
            <wp:posOffset>8449310</wp:posOffset>
          </wp:positionV>
          <wp:extent cx="1552575" cy="2238375"/>
          <wp:effectExtent l="0" t="0" r="0" b="0"/>
          <wp:wrapNone/>
          <wp:docPr id="28" name="Bild 2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5E" w:rsidRDefault="008B055E">
    <w:pPr>
      <w:pStyle w:val="Fuzeile"/>
    </w:pPr>
    <w:r>
      <w:rPr>
        <w:noProof/>
        <w:lang w:eastAsia="de-DE"/>
      </w:rPr>
      <w:drawing>
        <wp:anchor distT="0" distB="0" distL="114300" distR="114300" simplePos="0" relativeHeight="251659776" behindDoc="1" locked="0" layoutInCell="1" allowOverlap="1" wp14:anchorId="63A6D8B3" wp14:editId="12D42638">
          <wp:simplePos x="0" y="0"/>
          <wp:positionH relativeFrom="page">
            <wp:posOffset>5110480</wp:posOffset>
          </wp:positionH>
          <wp:positionV relativeFrom="page">
            <wp:posOffset>8881745</wp:posOffset>
          </wp:positionV>
          <wp:extent cx="2447925" cy="1809750"/>
          <wp:effectExtent l="0" t="0" r="0" b="0"/>
          <wp:wrapNone/>
          <wp:docPr id="26" name="Bild 26" descr="E2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2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021" w:rsidRDefault="00DB1021">
      <w:pPr>
        <w:spacing w:line="240" w:lineRule="auto"/>
        <w:rPr>
          <w:rFonts w:ascii="Times New Roman" w:hAnsi="Times New Roman"/>
        </w:rPr>
      </w:pPr>
      <w:r>
        <w:rPr>
          <w:rFonts w:ascii="Times New Roman" w:hAnsi="Times New Roman"/>
        </w:rPr>
        <w:separator/>
      </w:r>
    </w:p>
  </w:footnote>
  <w:footnote w:type="continuationSeparator" w:id="0">
    <w:p w:rsidR="00DB1021" w:rsidRDefault="00DB1021">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5E" w:rsidRDefault="008B05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5E" w:rsidRDefault="008B055E">
    <w:pPr>
      <w:rPr>
        <w:rFonts w:ascii="Times New Roman" w:hAnsi="Times New Roman"/>
      </w:rPr>
    </w:pPr>
    <w:r>
      <w:rPr>
        <w:noProof/>
        <w:lang w:eastAsia="de-DE"/>
      </w:rPr>
      <w:drawing>
        <wp:anchor distT="0" distB="0" distL="114300" distR="114300" simplePos="0" relativeHeight="251660800" behindDoc="1" locked="1" layoutInCell="1" allowOverlap="1" wp14:anchorId="69E4E945" wp14:editId="0DD5E079">
          <wp:simplePos x="0" y="0"/>
          <wp:positionH relativeFrom="page">
            <wp:posOffset>0</wp:posOffset>
          </wp:positionH>
          <wp:positionV relativeFrom="page">
            <wp:posOffset>0</wp:posOffset>
          </wp:positionV>
          <wp:extent cx="895350" cy="1819275"/>
          <wp:effectExtent l="0" t="0" r="0" b="9525"/>
          <wp:wrapNone/>
          <wp:docPr id="27" name="Bild 27"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nips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1" locked="1" layoutInCell="1" allowOverlap="1" wp14:anchorId="611144B7" wp14:editId="6E861A9C">
              <wp:simplePos x="0" y="0"/>
              <wp:positionH relativeFrom="page">
                <wp:posOffset>1270</wp:posOffset>
              </wp:positionH>
              <wp:positionV relativeFrom="page">
                <wp:posOffset>5346700</wp:posOffset>
              </wp:positionV>
              <wp:extent cx="360045" cy="0"/>
              <wp:effectExtent l="13970" t="12700" r="19685" b="2540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D4A2"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21pt" to="28.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1584" behindDoc="0" locked="0" layoutInCell="1" allowOverlap="1" wp14:anchorId="29B7D5B9" wp14:editId="0C8EE836">
              <wp:simplePos x="0" y="0"/>
              <wp:positionH relativeFrom="page">
                <wp:posOffset>7092950</wp:posOffset>
              </wp:positionH>
              <wp:positionV relativeFrom="page">
                <wp:posOffset>1681480</wp:posOffset>
              </wp:positionV>
              <wp:extent cx="210820" cy="190500"/>
              <wp:effectExtent l="6350" t="508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B055E" w:rsidRPr="00916897" w:rsidRDefault="008B055E" w:rsidP="005262C1">
                          <w:pPr>
                            <w:jc w:val="right"/>
                            <w:rPr>
                              <w:rFonts w:cs="Arial"/>
                            </w:rPr>
                          </w:pPr>
                          <w:r w:rsidRPr="00916897">
                            <w:rPr>
                              <w:rStyle w:val="Seitenzahl"/>
                              <w:rFonts w:ascii="Arial" w:hAnsi="Arial" w:cs="Arial"/>
                            </w:rPr>
                            <w:fldChar w:fldCharType="begin"/>
                          </w:r>
                          <w:r w:rsidRPr="00916897">
                            <w:rPr>
                              <w:rStyle w:val="Seitenzahl"/>
                              <w:rFonts w:ascii="Arial" w:hAnsi="Arial" w:cs="Arial"/>
                            </w:rPr>
                            <w:instrText xml:space="preserve"> </w:instrText>
                          </w:r>
                          <w:r>
                            <w:rPr>
                              <w:rStyle w:val="Seitenzahl"/>
                              <w:rFonts w:ascii="Arial" w:hAnsi="Arial" w:cs="Arial"/>
                            </w:rPr>
                            <w:instrText>PAGE</w:instrText>
                          </w:r>
                          <w:r w:rsidRPr="00916897">
                            <w:rPr>
                              <w:rStyle w:val="Seitenzahl"/>
                              <w:rFonts w:ascii="Arial" w:hAnsi="Arial" w:cs="Arial"/>
                            </w:rPr>
                            <w:instrText xml:space="preserve"> </w:instrText>
                          </w:r>
                          <w:r w:rsidRPr="00916897">
                            <w:rPr>
                              <w:rStyle w:val="Seitenzahl"/>
                              <w:rFonts w:ascii="Arial" w:hAnsi="Arial" w:cs="Arial"/>
                            </w:rPr>
                            <w:fldChar w:fldCharType="separate"/>
                          </w:r>
                          <w:r w:rsidR="00DF73AB">
                            <w:rPr>
                              <w:rStyle w:val="Seitenzahl"/>
                              <w:rFonts w:ascii="Arial" w:hAnsi="Arial" w:cs="Arial"/>
                              <w:noProof/>
                            </w:rPr>
                            <w:t>2</w:t>
                          </w:r>
                          <w:r w:rsidRPr="00916897">
                            <w:rPr>
                              <w:rStyle w:val="Seitenzahl"/>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D5B9" id="_x0000_t202" coordsize="21600,21600" o:spt="202" path="m,l,21600r21600,l21600,xe">
              <v:stroke joinstyle="miter"/>
              <v:path gradientshapeok="t" o:connecttype="rect"/>
            </v:shapetype>
            <v:shape id="Text Box 2" o:spid="_x0000_s1026" type="#_x0000_t202" style="position:absolute;left:0;text-align:left;margin-left:558.5pt;margin-top:132.4pt;width:16.6pt;height: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" filled="f" stroked="f">
              <v:textbox inset="0,0,0,0">
                <w:txbxContent>
                  <w:p w:rsidR="008B055E" w:rsidRPr="00916897" w:rsidRDefault="008B055E" w:rsidP="005262C1">
                    <w:pPr>
                      <w:jc w:val="right"/>
                      <w:rPr>
                        <w:rFonts w:cs="Arial"/>
                      </w:rPr>
                    </w:pPr>
                    <w:r w:rsidRPr="00916897">
                      <w:rPr>
                        <w:rStyle w:val="Seitenzahl"/>
                        <w:rFonts w:ascii="Arial" w:hAnsi="Arial" w:cs="Arial"/>
                      </w:rPr>
                      <w:fldChar w:fldCharType="begin"/>
                    </w:r>
                    <w:r w:rsidRPr="00916897">
                      <w:rPr>
                        <w:rStyle w:val="Seitenzahl"/>
                        <w:rFonts w:ascii="Arial" w:hAnsi="Arial" w:cs="Arial"/>
                      </w:rPr>
                      <w:instrText xml:space="preserve"> </w:instrText>
                    </w:r>
                    <w:r>
                      <w:rPr>
                        <w:rStyle w:val="Seitenzahl"/>
                        <w:rFonts w:ascii="Arial" w:hAnsi="Arial" w:cs="Arial"/>
                      </w:rPr>
                      <w:instrText>PAGE</w:instrText>
                    </w:r>
                    <w:r w:rsidRPr="00916897">
                      <w:rPr>
                        <w:rStyle w:val="Seitenzahl"/>
                        <w:rFonts w:ascii="Arial" w:hAnsi="Arial" w:cs="Arial"/>
                      </w:rPr>
                      <w:instrText xml:space="preserve"> </w:instrText>
                    </w:r>
                    <w:r w:rsidRPr="00916897">
                      <w:rPr>
                        <w:rStyle w:val="Seitenzahl"/>
                        <w:rFonts w:ascii="Arial" w:hAnsi="Arial" w:cs="Arial"/>
                      </w:rPr>
                      <w:fldChar w:fldCharType="separate"/>
                    </w:r>
                    <w:r w:rsidR="00DF73AB">
                      <w:rPr>
                        <w:rStyle w:val="Seitenzahl"/>
                        <w:rFonts w:ascii="Arial" w:hAnsi="Arial" w:cs="Arial"/>
                        <w:noProof/>
                      </w:rPr>
                      <w:t>2</w:t>
                    </w:r>
                    <w:r w:rsidRPr="00916897">
                      <w:rPr>
                        <w:rStyle w:val="Seitenzahl"/>
                        <w:rFonts w:ascii="Arial" w:hAnsi="Arial" w:cs="Arial"/>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55E" w:rsidRDefault="008B055E">
    <w:pPr>
      <w:rPr>
        <w:rFonts w:ascii="Times New Roman" w:hAnsi="Times New Roman"/>
      </w:rPr>
    </w:pPr>
    <w:r>
      <w:rPr>
        <w:rFonts w:ascii="Times New Roman" w:hAnsi="Times New Roman"/>
        <w:noProof/>
        <w:lang w:eastAsia="de-DE"/>
      </w:rPr>
      <w:drawing>
        <wp:anchor distT="0" distB="0" distL="114300" distR="114300" simplePos="0" relativeHeight="251662848" behindDoc="0" locked="0" layoutInCell="1" allowOverlap="1">
          <wp:simplePos x="0" y="0"/>
          <wp:positionH relativeFrom="column">
            <wp:posOffset>4777740</wp:posOffset>
          </wp:positionH>
          <wp:positionV relativeFrom="paragraph">
            <wp:posOffset>1735455</wp:posOffset>
          </wp:positionV>
          <wp:extent cx="1670685" cy="354330"/>
          <wp:effectExtent l="0" t="0" r="5715" b="1270"/>
          <wp:wrapTight wrapText="bothSides">
            <wp:wrapPolygon edited="0">
              <wp:start x="0" y="0"/>
              <wp:lineTo x="0" y="20129"/>
              <wp:lineTo x="21345" y="20129"/>
              <wp:lineTo x="21345" y="0"/>
              <wp:lineTo x="0" y="0"/>
            </wp:wrapPolygon>
          </wp:wrapTight>
          <wp:docPr id="32" name="Bild 32" descr=":Logo 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w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54330"/>
                  </a:xfrm>
                  <a:prstGeom prst="rect">
                    <a:avLst/>
                  </a:prstGeom>
                  <a:noFill/>
                  <a:ln>
                    <a:noFill/>
                  </a:ln>
                </pic:spPr>
              </pic:pic>
            </a:graphicData>
          </a:graphic>
        </wp:anchor>
      </w:drawing>
    </w:r>
    <w:r>
      <w:rPr>
        <w:noProof/>
        <w:lang w:eastAsia="de-DE"/>
      </w:rPr>
      <w:drawing>
        <wp:anchor distT="0" distB="0" distL="114300" distR="114300" simplePos="0" relativeHeight="251663872" behindDoc="1" locked="0" layoutInCell="1" allowOverlap="1">
          <wp:simplePos x="0" y="0"/>
          <wp:positionH relativeFrom="column">
            <wp:posOffset>4762500</wp:posOffset>
          </wp:positionH>
          <wp:positionV relativeFrom="paragraph">
            <wp:posOffset>-241935</wp:posOffset>
          </wp:positionV>
          <wp:extent cx="1692275" cy="1704340"/>
          <wp:effectExtent l="0" t="0" r="9525" b="0"/>
          <wp:wrapTight wrapText="bothSides">
            <wp:wrapPolygon edited="0">
              <wp:start x="0" y="0"/>
              <wp:lineTo x="0" y="21246"/>
              <wp:lineTo x="21397" y="21246"/>
              <wp:lineTo x="21397" y="0"/>
              <wp:lineTo x="0" y="0"/>
            </wp:wrapPolygon>
          </wp:wrapTight>
          <wp:docPr id="33" name="Bild 33" descr="siegel_big_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egel_big_JK"/>
                  <pic:cNvPicPr>
                    <a:picLocks noChangeAspect="1" noChangeArrowheads="1"/>
                  </pic:cNvPicPr>
                </pic:nvPicPr>
                <pic:blipFill>
                  <a:blip r:embed="rId2">
                    <a:lum bright="10000"/>
                    <a:extLst>
                      <a:ext uri="{28A0092B-C50C-407E-A947-70E740481C1C}">
                        <a14:useLocalDpi xmlns:a14="http://schemas.microsoft.com/office/drawing/2010/main" val="0"/>
                      </a:ext>
                    </a:extLst>
                  </a:blip>
                  <a:srcRect/>
                  <a:stretch>
                    <a:fillRect/>
                  </a:stretch>
                </pic:blipFill>
                <pic:spPr bwMode="auto">
                  <a:xfrm>
                    <a:off x="0" y="0"/>
                    <a:ext cx="1692275" cy="1704340"/>
                  </a:xfrm>
                  <a:prstGeom prst="rect">
                    <a:avLst/>
                  </a:prstGeom>
                  <a:noFill/>
                  <a:ln>
                    <a:noFill/>
                  </a:ln>
                </pic:spPr>
              </pic:pic>
            </a:graphicData>
          </a:graphic>
        </wp:anchor>
      </w:drawing>
    </w:r>
    <w:r>
      <w:rPr>
        <w:noProof/>
        <w:lang w:eastAsia="de-DE"/>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895350" cy="1819275"/>
          <wp:effectExtent l="0" t="0" r="0" b="9525"/>
          <wp:wrapNone/>
          <wp:docPr id="25" name="Bild 25" descr="Sch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nips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1819275"/>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56704" behindDoc="1" locked="1" layoutInCell="1" allowOverlap="1">
              <wp:simplePos x="0" y="0"/>
              <wp:positionH relativeFrom="page">
                <wp:posOffset>0</wp:posOffset>
              </wp:positionH>
              <wp:positionV relativeFrom="page">
                <wp:posOffset>7560945</wp:posOffset>
              </wp:positionV>
              <wp:extent cx="360045" cy="0"/>
              <wp:effectExtent l="12700" t="17145" r="20955" b="2095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ns14:hiddenFill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a:noFill/>
                          </ns14:hiddenFill>
                        </a:ext>
                      </a:extLst>
                    </wps:spPr>
                    <wps:bodyPr/>
                  </wps:wsp>
                </a:graphicData>
              </a:graphic>
            </wp:anchor>
          </w:drawing>
        </mc:Choice>
        <mc:Fallback>
          <w:pict>
            <v:line w14:anchorId="7D8F3696" id="Line 14"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5680" behindDoc="1" locked="1" layoutInCell="1" allowOverlap="1">
              <wp:simplePos x="0" y="0"/>
              <wp:positionH relativeFrom="page">
                <wp:posOffset>0</wp:posOffset>
              </wp:positionH>
              <wp:positionV relativeFrom="page">
                <wp:posOffset>3780790</wp:posOffset>
              </wp:positionV>
              <wp:extent cx="360045" cy="0"/>
              <wp:effectExtent l="12700" t="8890" r="20955" b="2921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ns14:hiddenFill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a:noFill/>
                          </ns14:hiddenFill>
                        </a:ext>
                      </a:extLst>
                    </wps:spPr>
                    <wps:bodyPr/>
                  </wps:wsp>
                </a:graphicData>
              </a:graphic>
            </wp:anchor>
          </w:drawing>
        </mc:Choice>
        <mc:Fallback>
          <w:pict>
            <v:line w14:anchorId="008E2BFA" id="Line 13"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4656" behindDoc="1" locked="1" layoutInCell="1" allowOverlap="1">
              <wp:simplePos x="0" y="0"/>
              <wp:positionH relativeFrom="page">
                <wp:posOffset>0</wp:posOffset>
              </wp:positionH>
              <wp:positionV relativeFrom="page">
                <wp:posOffset>5220970</wp:posOffset>
              </wp:positionV>
              <wp:extent cx="360045" cy="0"/>
              <wp:effectExtent l="12700" t="13970" r="20955" b="241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ns14:hiddenFill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a:noFill/>
                          </ns14:hiddenFill>
                        </a:ext>
                      </a:extLst>
                    </wps:spPr>
                    <wps:bodyPr/>
                  </wps:wsp>
                </a:graphicData>
              </a:graphic>
            </wp:anchor>
          </w:drawing>
        </mc:Choice>
        <mc:Fallback>
          <w:pict>
            <v:line w14:anchorId="4D72B175" id="Line 12"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0,411.1pt" to="28.3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3632" behindDoc="0" locked="1" layoutInCell="1" allowOverlap="1">
              <wp:simplePos x="0" y="0"/>
              <wp:positionH relativeFrom="page">
                <wp:posOffset>900430</wp:posOffset>
              </wp:positionH>
              <wp:positionV relativeFrom="page">
                <wp:posOffset>1697355</wp:posOffset>
              </wp:positionV>
              <wp:extent cx="3691890" cy="405765"/>
              <wp:effectExtent l="0" t="0" r="508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05765"/>
                      </a:xfrm>
                      <a:prstGeom prst="rect">
                        <a:avLst/>
                      </a:prstGeom>
                      <a:noFill/>
                      <a:ln>
                        <a:noFill/>
                      </a:ln>
                      <a:extLst>
                        <a:ext uri="{909E8E84-426E-40dd-AFC4-6F175D3DCCD1}">
                          <ns14:hiddenFill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a:solidFill>
                              <a:srgbClr val="FFFFFF"/>
                            </a:solidFill>
                          </ns14:hiddenFill>
                        </a:ext>
                        <a:ext uri="{91240B29-F687-4f45-9708-019B960494DF}">
                          <ns14:hiddenLine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w="9525">
                            <a:solidFill>
                              <a:srgbClr val="000000"/>
                            </a:solidFill>
                            <a:miter lim="800000"/>
                            <a:headEnd/>
                            <a:tailEnd/>
                          </ns14:hiddenLine>
                        </a:ext>
                      </a:extLst>
                    </wps:spPr>
                    <wps:txbx>
                      <w:txbxContent>
                        <w:p w:rsidR="008B055E" w:rsidRDefault="008B055E" w:rsidP="005262C1">
                          <w:pPr>
                            <w:pStyle w:val="AbsenderobenTimesNewRoman"/>
                          </w:pPr>
                          <w:r>
                            <w:t xml:space="preserve">Fachschaft </w:t>
                          </w:r>
                          <w:proofErr w:type="gramStart"/>
                          <w:r>
                            <w:t>Jura .</w:t>
                          </w:r>
                          <w:proofErr w:type="gramEnd"/>
                          <w:r>
                            <w:t xml:space="preserve"> Werthmannstr. </w:t>
                          </w:r>
                          <w:proofErr w:type="gramStart"/>
                          <w:r>
                            <w:t>4 .</w:t>
                          </w:r>
                          <w:proofErr w:type="gramEnd"/>
                          <w:r>
                            <w:t xml:space="preserve"> 79098 Freiburg</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70.9pt;margin-top:133.65pt;width:290.7pt;height:31.95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" filled="f" stroked="f">
              <v:textbox inset="0,0,0,0">
                <w:txbxContent>
                  <w:p w:rsidR="008B055E" w:rsidRDefault="008B055E" w:rsidP="005262C1">
                    <w:pPr>
                      <w:pStyle w:val="AbsenderobenTimesNewRoman"/>
                    </w:pPr>
                    <w:r>
                      <w:t xml:space="preserve">Fachschaft </w:t>
                    </w:r>
                    <w:proofErr w:type="gramStart"/>
                    <w:r>
                      <w:t>Jura .</w:t>
                    </w:r>
                    <w:proofErr w:type="gramEnd"/>
                    <w:r>
                      <w:t xml:space="preserve"> Werthmannstr. </w:t>
                    </w:r>
                    <w:proofErr w:type="gramStart"/>
                    <w:r>
                      <w:t>4 .</w:t>
                    </w:r>
                    <w:proofErr w:type="gramEnd"/>
                    <w:r>
                      <w:t xml:space="preserve"> 79098 Freiburg</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2608" behindDoc="1" locked="1" layoutInCell="1" allowOverlap="1">
              <wp:simplePos x="0" y="0"/>
              <wp:positionH relativeFrom="page">
                <wp:posOffset>5681345</wp:posOffset>
              </wp:positionH>
              <wp:positionV relativeFrom="page">
                <wp:posOffset>2894330</wp:posOffset>
              </wp:positionV>
              <wp:extent cx="1478280" cy="2876550"/>
              <wp:effectExtent l="4445" t="0" r="3175"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876550"/>
                      </a:xfrm>
                      <a:prstGeom prst="rect">
                        <a:avLst/>
                      </a:prstGeom>
                      <a:noFill/>
                      <a:ln>
                        <a:noFill/>
                      </a:ln>
                      <a:extLst>
                        <a:ext uri="{909E8E84-426E-40dd-AFC4-6F175D3DCCD1}">
                          <ns14:hiddenFill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a:solidFill>
                              <a:srgbClr val="FFFFFF"/>
                            </a:solidFill>
                          </ns14:hiddenFill>
                        </a:ext>
                        <a:ext uri="{91240B29-F687-4f45-9708-019B960494DF}">
                          <ns14:hiddenLine xmlns:ns35="http://schemas.openxmlformats.org/drawingml/2006/lockedCanvas" xmlns:ns34="http://schemas.openxmlformats.org/drawingml/2006/compatibility" xmlns:ns33="http://schemas.openxmlformats.org/officeDocument/2006/bibliography" xmlns:ns32="http://schemas.microsoft.com/office/2006/coverPageProps" xmlns:dsp="http://schemas.microsoft.com/office/drawing/2008/diagram" xmlns:pic="http://schemas.openxmlformats.org/drawingml/2006/picture" xmlns:dgm="http://schemas.openxmlformats.org/drawingml/2006/diagram" xmlns:ns28="http://schemas.microsoft.com/office/drawing/2012/chartStyle" xmlns:xdr="http://schemas.openxmlformats.org/drawingml/2006/spreadsheetDrawing" xmlns:ns26="http://schemas.openxmlformats.org/drawingml/2006/chartDrawing" xmlns:c="http://schemas.openxmlformats.org/drawingml/2006/chart" xmlns:ns22="http://schemas.microsoft.com/office/word/2016/wordml/cid" xmlns:ns21="http://schemas.openxmlformats.org/schemaLibrary/2006/main" xmlns:ns20="urn:schemas-microsoft-com:office:excel" xmlns:ns17="urn:schemas-microsoft-com:office:powerpoint" xmlns:w10="urn:schemas-microsoft-com:office:word" xmlns:o="urn:schemas-microsoft-com:office:office" xmlns:ns14="http://schemas.microsoft.com/office/drawing/2010/main" xmlns:w="http://schemas.openxmlformats.org/wordprocessingml/2006/main" xmlns:cx1="http://schemas.microsoft.com/office/drawing/2014/chartex" xmlns:v="urn:schemas-microsoft-com:vml" xmlns="" w="9525">
                            <a:solidFill>
                              <a:srgbClr val="000000"/>
                            </a:solidFill>
                            <a:miter lim="800000"/>
                            <a:headEnd/>
                            <a:tailEnd/>
                          </ns14:hiddenLine>
                        </a:ext>
                      </a:extLst>
                    </wps:spPr>
                    <wps:txbx>
                      <w:txbxContent>
                        <w:p w:rsidR="00547611" w:rsidRDefault="00DB1021">
                          <w:pPr>
                            <w:pStyle w:val="AbsenderrechtsArial"/>
                            <w:jc w:val="left"/>
                          </w:pPr>
                          <w:r>
                            <w:t>Rechtswissenschaftliche Fakultät</w:t>
                          </w:r>
                        </w:p>
                        <w:p w:rsidR="00547611" w:rsidRDefault="00DB1021">
                          <w:pPr>
                            <w:pStyle w:val="AbsenderrechtsArial"/>
                            <w:jc w:val="left"/>
                          </w:pPr>
                          <w:r>
                            <w:t>c/o Dekanat</w:t>
                          </w:r>
                        </w:p>
                        <w:p w:rsidR="00547611" w:rsidRDefault="00547611">
                          <w:pPr>
                            <w:pStyle w:val="AbsenderrechtsArial"/>
                            <w:jc w:val="left"/>
                          </w:pPr>
                        </w:p>
                        <w:p w:rsidR="00547611" w:rsidRDefault="00DB1021">
                          <w:pPr>
                            <w:pStyle w:val="AbsenderrechtsArial"/>
                            <w:jc w:val="left"/>
                          </w:pPr>
                          <w:r>
                            <w:t>Werthmannstr. 4</w:t>
                          </w:r>
                        </w:p>
                        <w:p w:rsidR="00547611" w:rsidRDefault="00DB1021">
                          <w:pPr>
                            <w:pStyle w:val="AbsenderrechtsArial"/>
                            <w:jc w:val="left"/>
                          </w:pPr>
                          <w:r>
                            <w:t>79098 Freiburg i.Br. </w:t>
                          </w:r>
                        </w:p>
                        <w:p w:rsidR="00547611" w:rsidRDefault="00547611">
                          <w:pPr>
                            <w:pStyle w:val="AbsenderrechtsArial"/>
                            <w:jc w:val="left"/>
                          </w:pPr>
                        </w:p>
                        <w:p w:rsidR="00547611" w:rsidRDefault="00DB1021">
                          <w:pPr>
                            <w:pStyle w:val="AbsenderrechtsArial"/>
                            <w:jc w:val="left"/>
                          </w:pPr>
                          <w:r>
                            <w:t>Büroadresse:</w:t>
                          </w:r>
                        </w:p>
                        <w:p w:rsidR="00547611" w:rsidRDefault="00DB1021">
                          <w:pPr>
                            <w:pStyle w:val="AbsenderrechtsArial"/>
                            <w:jc w:val="left"/>
                          </w:pPr>
                          <w:r>
                            <w:t>R 02 016</w:t>
                          </w:r>
                        </w:p>
                        <w:p w:rsidR="00547611" w:rsidRDefault="00547611">
                          <w:pPr>
                            <w:pStyle w:val="AbsenderrechtsArial"/>
                            <w:jc w:val="left"/>
                          </w:pPr>
                        </w:p>
                        <w:p w:rsidR="00547611" w:rsidRDefault="00DB1021">
                          <w:pPr>
                            <w:pStyle w:val="AbsenderrechtsArial"/>
                            <w:jc w:val="left"/>
                          </w:pPr>
                          <w:r>
                            <w:t>Tel. 0761/203-2136</w:t>
                          </w:r>
                        </w:p>
                        <w:p w:rsidR="00547611" w:rsidRDefault="00547611">
                          <w:pPr>
                            <w:pStyle w:val="AbsenderrechtsArial"/>
                            <w:jc w:val="left"/>
                          </w:pPr>
                        </w:p>
                        <w:p w:rsidR="00547611" w:rsidRDefault="00DB1021">
                          <w:pPr>
                            <w:pStyle w:val="AbsenderrechtsArial"/>
                            <w:jc w:val="left"/>
                          </w:pPr>
                          <w:hyperlink r:id="rId4">
                            <w:r>
                              <w:rPr>
                                <w:rStyle w:val="Hyperlink"/>
                              </w:rPr>
                              <w:t>fachschaft@jura.uni-freiburg.de</w:t>
                            </w:r>
                          </w:hyperlink>
                        </w:p>
                        <w:p w:rsidR="00547611" w:rsidRDefault="00DB1021">
                          <w:pPr>
                            <w:pStyle w:val="AbsenderrechtsArial"/>
                            <w:jc w:val="left"/>
                          </w:pPr>
                          <w:hyperlink r:id="rId5">
                            <w:r>
                              <w:rPr>
                                <w:rStyle w:val="Hyperlink"/>
                              </w:rPr>
                              <w:t>www.fachschaft-jura-freiburg.de</w:t>
                            </w:r>
                          </w:hyperlink>
                        </w:p>
                        <w:p w:rsidR="00547611" w:rsidRDefault="00547611">
                          <w:pPr>
                            <w:pStyle w:val="AbsenderrechtsArial"/>
                            <w:jc w:val="left"/>
                            <w:rPr>
                              <w:rFonts w:ascii="Times New Roman" w:hAnsi="Times New Roman"/>
                            </w:rPr>
                          </w:pPr>
                        </w:p>
                        <w:p w:rsidR="008B055E" w:rsidRPr="008765E1" w:rsidRDefault="008B055E" w:rsidP="005262C1">
                          <w:pPr>
                            <w:pStyle w:val="AbsenderrechtsArial"/>
                            <w:jc w:val="left"/>
                          </w:pPr>
                        </w:p>
                      </w:txbxContent>
                    </wps:txbx>
                    <wps:bodyPr rot="0" vert="horz" wrap="square" lIns="0" tIns="0" rIns="0" bIns="0" anchor="t" anchorCtr="0" upright="1">
                      <a:noAutofit/>
                    </wps:bodyPr>
                  </wps:wsp>
                </a:graphicData>
              </a:graphic>
            </wp:anchor>
          </w:drawing>
        </mc:Choice>
        <mc:Fallback>
          <w:pict>
            <v:shape id="Text Box 8" o:spid="_x0000_s1028" type="#_x0000_t202" style="position:absolute;left:0;text-align:left;margin-left:447.35pt;margin-top:227.9pt;width:116.4pt;height:226.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" filled="f" stroked="f">
              <v:textbox inset="0,0,0,0">
                <w:txbxContent>
                  <w:p w:rsidR="00547611" w:rsidRDefault="00DB1021">
                    <w:pPr>
                      <w:pStyle w:val="AbsenderrechtsArial"/>
                      <w:jc w:val="left"/>
                    </w:pPr>
                    <w:r>
                      <w:t>Rechtswissenschaftliche Fakultät</w:t>
                    </w:r>
                  </w:p>
                  <w:p w:rsidR="00547611" w:rsidRDefault="00DB1021">
                    <w:pPr>
                      <w:pStyle w:val="AbsenderrechtsArial"/>
                      <w:jc w:val="left"/>
                    </w:pPr>
                    <w:r>
                      <w:t>c/o Dekanat</w:t>
                    </w:r>
                  </w:p>
                  <w:p w:rsidR="00547611" w:rsidRDefault="00547611">
                    <w:pPr>
                      <w:pStyle w:val="AbsenderrechtsArial"/>
                      <w:jc w:val="left"/>
                    </w:pPr>
                  </w:p>
                  <w:p w:rsidR="00547611" w:rsidRDefault="00DB1021">
                    <w:pPr>
                      <w:pStyle w:val="AbsenderrechtsArial"/>
                      <w:jc w:val="left"/>
                    </w:pPr>
                    <w:r>
                      <w:t>Werthmannstr. 4</w:t>
                    </w:r>
                  </w:p>
                  <w:p w:rsidR="00547611" w:rsidRDefault="00DB1021">
                    <w:pPr>
                      <w:pStyle w:val="AbsenderrechtsArial"/>
                      <w:jc w:val="left"/>
                    </w:pPr>
                    <w:r>
                      <w:t>79098 Freiburg i.Br. </w:t>
                    </w:r>
                  </w:p>
                  <w:p w:rsidR="00547611" w:rsidRDefault="00547611">
                    <w:pPr>
                      <w:pStyle w:val="AbsenderrechtsArial"/>
                      <w:jc w:val="left"/>
                    </w:pPr>
                  </w:p>
                  <w:p w:rsidR="00547611" w:rsidRDefault="00DB1021">
                    <w:pPr>
                      <w:pStyle w:val="AbsenderrechtsArial"/>
                      <w:jc w:val="left"/>
                    </w:pPr>
                    <w:r>
                      <w:t>Büroadresse:</w:t>
                    </w:r>
                  </w:p>
                  <w:p w:rsidR="00547611" w:rsidRDefault="00DB1021">
                    <w:pPr>
                      <w:pStyle w:val="AbsenderrechtsArial"/>
                      <w:jc w:val="left"/>
                    </w:pPr>
                    <w:r>
                      <w:t>R 02 016</w:t>
                    </w:r>
                  </w:p>
                  <w:p w:rsidR="00547611" w:rsidRDefault="00547611">
                    <w:pPr>
                      <w:pStyle w:val="AbsenderrechtsArial"/>
                      <w:jc w:val="left"/>
                    </w:pPr>
                  </w:p>
                  <w:p w:rsidR="00547611" w:rsidRDefault="00DB1021">
                    <w:pPr>
                      <w:pStyle w:val="AbsenderrechtsArial"/>
                      <w:jc w:val="left"/>
                    </w:pPr>
                    <w:r>
                      <w:t>Tel. 0761/203-2136</w:t>
                    </w:r>
                  </w:p>
                  <w:p w:rsidR="00547611" w:rsidRDefault="00547611">
                    <w:pPr>
                      <w:pStyle w:val="AbsenderrechtsArial"/>
                      <w:jc w:val="left"/>
                    </w:pPr>
                  </w:p>
                  <w:p w:rsidR="00547611" w:rsidRDefault="00DB1021">
                    <w:pPr>
                      <w:pStyle w:val="AbsenderrechtsArial"/>
                      <w:jc w:val="left"/>
                    </w:pPr>
                    <w:hyperlink r:id="rId6">
                      <w:r>
                        <w:rPr>
                          <w:rStyle w:val="Hyperlink"/>
                        </w:rPr>
                        <w:t>fachschaft@jura.uni-freiburg.de</w:t>
                      </w:r>
                    </w:hyperlink>
                  </w:p>
                  <w:p w:rsidR="00547611" w:rsidRDefault="00DB1021">
                    <w:pPr>
                      <w:pStyle w:val="AbsenderrechtsArial"/>
                      <w:jc w:val="left"/>
                    </w:pPr>
                    <w:hyperlink r:id="rId7">
                      <w:r>
                        <w:rPr>
                          <w:rStyle w:val="Hyperlink"/>
                        </w:rPr>
                        <w:t>www.fachschaft-jura-freiburg.de</w:t>
                      </w:r>
                    </w:hyperlink>
                  </w:p>
                  <w:p w:rsidR="00547611" w:rsidRDefault="00547611">
                    <w:pPr>
                      <w:pStyle w:val="AbsenderrechtsArial"/>
                      <w:jc w:val="left"/>
                      <w:rPr>
                        <w:rFonts w:ascii="Times New Roman" w:hAnsi="Times New Roman"/>
                      </w:rPr>
                    </w:pPr>
                  </w:p>
                  <w:p w:rsidR="008B055E" w:rsidRPr="008765E1" w:rsidRDefault="008B055E" w:rsidP="005262C1">
                    <w:pPr>
                      <w:pStyle w:val="AbsenderrechtsArial"/>
                      <w:jc w:val="left"/>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08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56A0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6A65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F449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A2FC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15684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1A73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00E7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9849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0DE7F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91C1C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4170F3"/>
    <w:multiLevelType w:val="hybridMultilevel"/>
    <w:tmpl w:val="E84C3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3D21FD"/>
    <w:multiLevelType w:val="hybridMultilevel"/>
    <w:tmpl w:val="54F83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A06D54"/>
    <w:multiLevelType w:val="hybridMultilevel"/>
    <w:tmpl w:val="24E01D06"/>
    <w:lvl w:ilvl="0" w:tplc="9C1EC5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6"/>
  <w:drawingGridVerticalSpacing w:val="6"/>
  <w:displayHorizontalDrawingGridEvery w:val="25"/>
  <w:displayVerticalDrawingGridEvery w:val="25"/>
  <w:doNotUseMarginsForDrawingGridOrigin/>
  <w:drawingGridHorizontalOrigin w:val="1418"/>
  <w:drawingGridVerticalOrigin w:val="550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DC8"/>
    <w:rsid w:val="000354E1"/>
    <w:rsid w:val="00035709"/>
    <w:rsid w:val="0005570A"/>
    <w:rsid w:val="0005583B"/>
    <w:rsid w:val="00083700"/>
    <w:rsid w:val="000B4218"/>
    <w:rsid w:val="000C7035"/>
    <w:rsid w:val="000D1822"/>
    <w:rsid w:val="000D4A37"/>
    <w:rsid w:val="000F0720"/>
    <w:rsid w:val="00111E62"/>
    <w:rsid w:val="00120403"/>
    <w:rsid w:val="00125432"/>
    <w:rsid w:val="00166F67"/>
    <w:rsid w:val="001856F0"/>
    <w:rsid w:val="00190BC7"/>
    <w:rsid w:val="001B223C"/>
    <w:rsid w:val="00225E8D"/>
    <w:rsid w:val="0024201B"/>
    <w:rsid w:val="002931EA"/>
    <w:rsid w:val="002C2DD1"/>
    <w:rsid w:val="002F5312"/>
    <w:rsid w:val="003076DD"/>
    <w:rsid w:val="00320209"/>
    <w:rsid w:val="00327455"/>
    <w:rsid w:val="0033495F"/>
    <w:rsid w:val="00370DAA"/>
    <w:rsid w:val="00396AA6"/>
    <w:rsid w:val="003B6C72"/>
    <w:rsid w:val="003D575B"/>
    <w:rsid w:val="003D67D1"/>
    <w:rsid w:val="003D728A"/>
    <w:rsid w:val="0042607E"/>
    <w:rsid w:val="0044033F"/>
    <w:rsid w:val="004422A7"/>
    <w:rsid w:val="00444EAB"/>
    <w:rsid w:val="00454E7A"/>
    <w:rsid w:val="004A363C"/>
    <w:rsid w:val="004D4177"/>
    <w:rsid w:val="004E1FEA"/>
    <w:rsid w:val="004E4A96"/>
    <w:rsid w:val="00506E83"/>
    <w:rsid w:val="00520697"/>
    <w:rsid w:val="005230C5"/>
    <w:rsid w:val="005262C1"/>
    <w:rsid w:val="00532B8A"/>
    <w:rsid w:val="00547611"/>
    <w:rsid w:val="00555416"/>
    <w:rsid w:val="00567437"/>
    <w:rsid w:val="005863C7"/>
    <w:rsid w:val="005B598D"/>
    <w:rsid w:val="005B70C3"/>
    <w:rsid w:val="005C7224"/>
    <w:rsid w:val="005D7A11"/>
    <w:rsid w:val="00601D59"/>
    <w:rsid w:val="00606B1F"/>
    <w:rsid w:val="00612DA8"/>
    <w:rsid w:val="00634361"/>
    <w:rsid w:val="00635323"/>
    <w:rsid w:val="006651D5"/>
    <w:rsid w:val="0067210B"/>
    <w:rsid w:val="00694816"/>
    <w:rsid w:val="006B0339"/>
    <w:rsid w:val="006E004E"/>
    <w:rsid w:val="006E20D5"/>
    <w:rsid w:val="00732301"/>
    <w:rsid w:val="007425DE"/>
    <w:rsid w:val="00754BB4"/>
    <w:rsid w:val="00761C31"/>
    <w:rsid w:val="00777975"/>
    <w:rsid w:val="00784523"/>
    <w:rsid w:val="00791945"/>
    <w:rsid w:val="007C5550"/>
    <w:rsid w:val="007E1FC6"/>
    <w:rsid w:val="007E370D"/>
    <w:rsid w:val="007E446D"/>
    <w:rsid w:val="00802BE9"/>
    <w:rsid w:val="0081074A"/>
    <w:rsid w:val="00831AAA"/>
    <w:rsid w:val="008324BE"/>
    <w:rsid w:val="00844DDE"/>
    <w:rsid w:val="008470A4"/>
    <w:rsid w:val="00881D41"/>
    <w:rsid w:val="008A32F6"/>
    <w:rsid w:val="008B055E"/>
    <w:rsid w:val="008B21F5"/>
    <w:rsid w:val="008B635A"/>
    <w:rsid w:val="008B785B"/>
    <w:rsid w:val="008C4BFC"/>
    <w:rsid w:val="008D3DC8"/>
    <w:rsid w:val="008F591F"/>
    <w:rsid w:val="008F7111"/>
    <w:rsid w:val="009208D2"/>
    <w:rsid w:val="009263A1"/>
    <w:rsid w:val="009427A7"/>
    <w:rsid w:val="0096201F"/>
    <w:rsid w:val="009718DC"/>
    <w:rsid w:val="00983FAC"/>
    <w:rsid w:val="009A6D01"/>
    <w:rsid w:val="009C17A4"/>
    <w:rsid w:val="00A75E46"/>
    <w:rsid w:val="00A92C66"/>
    <w:rsid w:val="00AA7379"/>
    <w:rsid w:val="00AB5A49"/>
    <w:rsid w:val="00AC42F2"/>
    <w:rsid w:val="00AE60AF"/>
    <w:rsid w:val="00B3066E"/>
    <w:rsid w:val="00B64D0D"/>
    <w:rsid w:val="00C01673"/>
    <w:rsid w:val="00C0573C"/>
    <w:rsid w:val="00C23786"/>
    <w:rsid w:val="00C27D7F"/>
    <w:rsid w:val="00C37E89"/>
    <w:rsid w:val="00C50E2B"/>
    <w:rsid w:val="00C57687"/>
    <w:rsid w:val="00C744B3"/>
    <w:rsid w:val="00C760D5"/>
    <w:rsid w:val="00C924F3"/>
    <w:rsid w:val="00C93232"/>
    <w:rsid w:val="00CB0583"/>
    <w:rsid w:val="00CB0C68"/>
    <w:rsid w:val="00D0642C"/>
    <w:rsid w:val="00D107F0"/>
    <w:rsid w:val="00D151B3"/>
    <w:rsid w:val="00D15692"/>
    <w:rsid w:val="00D17A11"/>
    <w:rsid w:val="00D22978"/>
    <w:rsid w:val="00D32CB4"/>
    <w:rsid w:val="00D40BD3"/>
    <w:rsid w:val="00D86729"/>
    <w:rsid w:val="00D97D70"/>
    <w:rsid w:val="00DB0120"/>
    <w:rsid w:val="00DB1021"/>
    <w:rsid w:val="00DE7455"/>
    <w:rsid w:val="00DF73AB"/>
    <w:rsid w:val="00E22220"/>
    <w:rsid w:val="00E245C5"/>
    <w:rsid w:val="00E3003C"/>
    <w:rsid w:val="00E72404"/>
    <w:rsid w:val="00E9546A"/>
    <w:rsid w:val="00EB6E0A"/>
    <w:rsid w:val="00F24CB7"/>
    <w:rsid w:val="00F65E49"/>
    <w:rsid w:val="00F70F76"/>
    <w:rsid w:val="00F91A05"/>
    <w:rsid w:val="00FB7324"/>
    <w:rsid w:val="00FC4772"/>
    <w:rsid w:val="00FF0540"/>
    <w:rsid w:val="00FF3354"/>
    <w:rsid w:val="00FF7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23C31"/>
  <w15:docId w15:val="{9724058C-1A26-4FA6-82D4-8133034D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A79"/>
    <w:pPr>
      <w:spacing w:line="280" w:lineRule="exact"/>
      <w:jc w:val="both"/>
    </w:pPr>
    <w:rPr>
      <w:rFonts w:ascii="Arial" w:hAnsi="Arial"/>
      <w:szCs w:val="24"/>
      <w:lang w:val="de-DE" w:eastAsia="en-US"/>
    </w:rPr>
  </w:style>
  <w:style w:type="paragraph" w:styleId="berschrift1">
    <w:name w:val="heading 1"/>
    <w:basedOn w:val="Standard"/>
    <w:next w:val="Standard"/>
    <w:qFormat/>
    <w:rsid w:val="00AA698D"/>
    <w:pPr>
      <w:keepNext/>
      <w:spacing w:before="1200" w:after="500"/>
      <w:contextualSpacing/>
      <w:outlineLvl w:val="0"/>
    </w:pPr>
    <w:rPr>
      <w:rFonts w:ascii="Times New Roman" w:hAnsi="Times New Roman" w:cs="Arial"/>
      <w:bCs/>
      <w:kern w:val="32"/>
      <w:sz w:val="26"/>
      <w:szCs w:val="32"/>
    </w:rPr>
  </w:style>
  <w:style w:type="paragraph" w:styleId="berschrift2">
    <w:name w:val="heading 2"/>
    <w:basedOn w:val="Standard"/>
    <w:next w:val="Standard"/>
    <w:qFormat/>
    <w:rsid w:val="00AA698D"/>
    <w:pPr>
      <w:keepNext/>
      <w:spacing w:before="240" w:after="60"/>
      <w:outlineLvl w:val="1"/>
    </w:pPr>
    <w:rPr>
      <w:rFonts w:cs="Arial"/>
      <w:b/>
      <w:bCs/>
      <w:iCs/>
      <w:szCs w:val="28"/>
    </w:rPr>
  </w:style>
  <w:style w:type="paragraph" w:styleId="berschrift3">
    <w:name w:val="heading 3"/>
    <w:basedOn w:val="Standard"/>
    <w:next w:val="Standard"/>
    <w:qFormat/>
    <w:rsid w:val="00AA698D"/>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Standard"/>
    <w:rsid w:val="00053613"/>
    <w:pPr>
      <w:spacing w:before="600"/>
      <w:ind w:right="2835"/>
      <w:contextualSpacing/>
      <w:jc w:val="left"/>
    </w:pPr>
  </w:style>
  <w:style w:type="paragraph" w:customStyle="1" w:styleId="AbsenderobenTimesNewRoman">
    <w:name w:val="Absender_oben_Times_New_Roman"/>
    <w:basedOn w:val="Standard"/>
    <w:rsid w:val="00581839"/>
    <w:pPr>
      <w:spacing w:line="200" w:lineRule="exact"/>
    </w:pPr>
    <w:rPr>
      <w:rFonts w:ascii="Times New Roman" w:hAnsi="Times New Roman"/>
      <w:sz w:val="16"/>
    </w:rPr>
  </w:style>
  <w:style w:type="paragraph" w:styleId="Kopfzeile">
    <w:name w:val="header"/>
    <w:basedOn w:val="Standard"/>
    <w:link w:val="KopfzeileZchn"/>
    <w:uiPriority w:val="99"/>
    <w:unhideWhenUsed/>
    <w:rsid w:val="00916897"/>
    <w:pPr>
      <w:tabs>
        <w:tab w:val="center" w:pos="4536"/>
        <w:tab w:val="right" w:pos="9072"/>
      </w:tabs>
    </w:pPr>
  </w:style>
  <w:style w:type="character" w:styleId="Hyperlink">
    <w:name w:val="Hyperlink"/>
    <w:rsid w:val="008765E1"/>
    <w:rPr>
      <w:color w:val="000000"/>
      <w:u w:val="none"/>
    </w:rPr>
  </w:style>
  <w:style w:type="paragraph" w:customStyle="1" w:styleId="AbsenderrechtsTimesNewRoman">
    <w:name w:val="Absender rechts TimesNewRoman"/>
    <w:basedOn w:val="Standard"/>
    <w:rsid w:val="00A72DEB"/>
    <w:pPr>
      <w:spacing w:line="220" w:lineRule="exact"/>
    </w:pPr>
    <w:rPr>
      <w:rFonts w:ascii="Times New Roman" w:hAnsi="Times New Roman"/>
    </w:rPr>
  </w:style>
  <w:style w:type="paragraph" w:customStyle="1" w:styleId="AbsenderrechtsArial">
    <w:name w:val="Absender rechts Arial"/>
    <w:basedOn w:val="Standard"/>
    <w:rsid w:val="00A72DEB"/>
    <w:pPr>
      <w:spacing w:line="200" w:lineRule="exact"/>
    </w:pPr>
    <w:rPr>
      <w:sz w:val="15"/>
    </w:rPr>
  </w:style>
  <w:style w:type="character" w:customStyle="1" w:styleId="KopfzeileZchn">
    <w:name w:val="Kopfzeile Zchn"/>
    <w:link w:val="Kopfzeile"/>
    <w:uiPriority w:val="99"/>
    <w:rsid w:val="00916897"/>
    <w:rPr>
      <w:rFonts w:ascii="Arial" w:hAnsi="Arial"/>
      <w:sz w:val="18"/>
      <w:szCs w:val="24"/>
      <w:lang w:eastAsia="en-US"/>
    </w:rPr>
  </w:style>
  <w:style w:type="character" w:styleId="Seitenzahl">
    <w:name w:val="page number"/>
    <w:rsid w:val="00A72DEB"/>
    <w:rPr>
      <w:rFonts w:ascii="Times New Roman" w:hAnsi="Times New Roman" w:cs="Times New Roman"/>
    </w:rPr>
  </w:style>
  <w:style w:type="paragraph" w:styleId="Fuzeile">
    <w:name w:val="footer"/>
    <w:basedOn w:val="Standard"/>
    <w:link w:val="FuzeileZchn"/>
    <w:uiPriority w:val="99"/>
    <w:unhideWhenUsed/>
    <w:rsid w:val="00916897"/>
    <w:pPr>
      <w:tabs>
        <w:tab w:val="center" w:pos="4536"/>
        <w:tab w:val="right" w:pos="9072"/>
      </w:tabs>
    </w:pPr>
  </w:style>
  <w:style w:type="character" w:customStyle="1" w:styleId="FuzeileZchn">
    <w:name w:val="Fußzeile Zchn"/>
    <w:link w:val="Fuzeile"/>
    <w:uiPriority w:val="99"/>
    <w:rsid w:val="00916897"/>
    <w:rPr>
      <w:rFonts w:ascii="Arial" w:hAnsi="Arial"/>
      <w:sz w:val="18"/>
      <w:szCs w:val="24"/>
      <w:lang w:eastAsia="en-US"/>
    </w:rPr>
  </w:style>
  <w:style w:type="paragraph" w:customStyle="1" w:styleId="Betreffzeile">
    <w:name w:val="Betreffzeile"/>
    <w:basedOn w:val="berschrift1"/>
    <w:rsid w:val="000F64B5"/>
    <w:pPr>
      <w:spacing w:line="320" w:lineRule="exact"/>
      <w:jc w:val="left"/>
    </w:pPr>
    <w:rPr>
      <w:rFonts w:cs="Times New Roman"/>
      <w:bCs w:val="0"/>
      <w:szCs w:val="20"/>
    </w:rPr>
  </w:style>
  <w:style w:type="paragraph" w:styleId="Sprechblasentext">
    <w:name w:val="Balloon Text"/>
    <w:basedOn w:val="Standard"/>
    <w:link w:val="SprechblasentextZchn"/>
    <w:uiPriority w:val="99"/>
    <w:semiHidden/>
    <w:unhideWhenUsed/>
    <w:rsid w:val="00C6395A"/>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C6395A"/>
    <w:rPr>
      <w:rFonts w:ascii="Lucida Grande" w:hAnsi="Lucida Grande"/>
      <w:sz w:val="18"/>
      <w:szCs w:val="18"/>
      <w:lang w:eastAsia="en-US"/>
    </w:rPr>
  </w:style>
  <w:style w:type="character" w:styleId="Kommentarzeichen">
    <w:name w:val="annotation reference"/>
    <w:basedOn w:val="Absatz-Standardschriftart"/>
    <w:uiPriority w:val="99"/>
    <w:semiHidden/>
    <w:unhideWhenUsed/>
    <w:rsid w:val="0005570A"/>
    <w:rPr>
      <w:sz w:val="16"/>
      <w:szCs w:val="16"/>
    </w:rPr>
  </w:style>
  <w:style w:type="paragraph" w:styleId="Kommentartext">
    <w:name w:val="annotation text"/>
    <w:basedOn w:val="Standard"/>
    <w:link w:val="KommentartextZchn"/>
    <w:uiPriority w:val="99"/>
    <w:semiHidden/>
    <w:unhideWhenUsed/>
    <w:rsid w:val="0005570A"/>
    <w:pPr>
      <w:spacing w:line="240" w:lineRule="auto"/>
    </w:pPr>
    <w:rPr>
      <w:szCs w:val="20"/>
    </w:rPr>
  </w:style>
  <w:style w:type="character" w:customStyle="1" w:styleId="KommentartextZchn">
    <w:name w:val="Kommentartext Zchn"/>
    <w:basedOn w:val="Absatz-Standardschriftart"/>
    <w:link w:val="Kommentartext"/>
    <w:uiPriority w:val="99"/>
    <w:semiHidden/>
    <w:rsid w:val="0005570A"/>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05570A"/>
    <w:rPr>
      <w:b/>
      <w:bCs/>
    </w:rPr>
  </w:style>
  <w:style w:type="character" w:customStyle="1" w:styleId="KommentarthemaZchn">
    <w:name w:val="Kommentarthema Zchn"/>
    <w:basedOn w:val="KommentartextZchn"/>
    <w:link w:val="Kommentarthema"/>
    <w:uiPriority w:val="99"/>
    <w:semiHidden/>
    <w:rsid w:val="0005570A"/>
    <w:rPr>
      <w:rFonts w:ascii="Arial" w:hAnsi="Arial"/>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0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p@jura.uni-freiburg.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hyperlink" Target="http://www.jura.uni-freiburg.de"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mailto:fachschaft@jura.uni-freiburg.de" TargetMode="External"/><Relationship Id="rId5" Type="http://schemas.openxmlformats.org/officeDocument/2006/relationships/hyperlink" Target="http://www.jura.uni-freiburg.de" TargetMode="External"/><Relationship Id="rId4" Type="http://schemas.openxmlformats.org/officeDocument/2006/relationships/hyperlink" Target="mailto:fachschaft@jura.uni-freibu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Adressfeld</vt:lpstr>
    </vt:vector>
  </TitlesOfParts>
  <Company>Quint</Company>
  <LinksUpToDate>false</LinksUpToDate>
  <CharactersWithSpaces>7048</CharactersWithSpaces>
  <SharedDoc>false</SharedDoc>
  <HLinks>
    <vt:vector size="18" baseType="variant">
      <vt:variant>
        <vt:i4>1769506</vt:i4>
      </vt:variant>
      <vt:variant>
        <vt:i4>0</vt:i4>
      </vt:variant>
      <vt:variant>
        <vt:i4>0</vt:i4>
      </vt:variant>
      <vt:variant>
        <vt:i4>5</vt:i4>
      </vt:variant>
      <vt:variant>
        <vt:lpwstr>mailto:ip@jura.uni-freiburg.de</vt:lpwstr>
      </vt:variant>
      <vt:variant>
        <vt:lpwstr/>
      </vt:variant>
      <vt:variant>
        <vt:i4>1835008</vt:i4>
      </vt:variant>
      <vt:variant>
        <vt:i4>6</vt:i4>
      </vt:variant>
      <vt:variant>
        <vt:i4>0</vt:i4>
      </vt:variant>
      <vt:variant>
        <vt:i4>5</vt:i4>
      </vt:variant>
      <vt:variant>
        <vt:lpwstr>http://www.jura.uni-freiburg.de/</vt:lpwstr>
      </vt:variant>
      <vt:variant>
        <vt:lpwstr/>
      </vt:variant>
      <vt:variant>
        <vt:i4>655405</vt:i4>
      </vt:variant>
      <vt:variant>
        <vt:i4>3</vt:i4>
      </vt:variant>
      <vt:variant>
        <vt:i4>0</vt:i4>
      </vt:variant>
      <vt:variant>
        <vt:i4>5</vt:i4>
      </vt:variant>
      <vt:variant>
        <vt:lpwstr>mailto:fachschaft@jura.uni-freiburg.de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Adressfeld</dc:title>
  <dc:subject/>
  <dc:creator>Jan Michael Schmitz</dc:creator>
  <cp:keywords/>
  <cp:lastModifiedBy>anna m</cp:lastModifiedBy>
  <cp:revision>2</cp:revision>
  <cp:lastPrinted>2013-01-14T10:49:00Z</cp:lastPrinted>
  <dcterms:created xsi:type="dcterms:W3CDTF">2016-01-28T15:08:00Z</dcterms:created>
  <dcterms:modified xsi:type="dcterms:W3CDTF">2021-01-01T21:42:00Z</dcterms:modified>
</cp:coreProperties>
</file>