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6ECA3" w14:textId="77777777" w:rsidR="005D5EF7" w:rsidRDefault="005D5EF7" w:rsidP="005D5EF7">
      <w:r>
        <w:t>5. Semester</w:t>
      </w:r>
    </w:p>
    <w:p w14:paraId="1210DD85" w14:textId="77777777" w:rsidR="005D5EF7" w:rsidRDefault="005D5EF7" w:rsidP="005D5EF7"/>
    <w:tbl>
      <w:tblPr>
        <w:tblStyle w:val="Tabellenraster"/>
        <w:tblpPr w:leftFromText="141" w:rightFromText="141" w:vertAnchor="text" w:horzAnchor="page" w:tblpX="1210" w:tblpY="28"/>
        <w:tblW w:w="14068" w:type="dxa"/>
        <w:tblLayout w:type="fixed"/>
        <w:tblLook w:val="04A0" w:firstRow="1" w:lastRow="0" w:firstColumn="1" w:lastColumn="0" w:noHBand="0" w:noVBand="1"/>
      </w:tblPr>
      <w:tblGrid>
        <w:gridCol w:w="2188"/>
        <w:gridCol w:w="2447"/>
        <w:gridCol w:w="2387"/>
        <w:gridCol w:w="2387"/>
        <w:gridCol w:w="2527"/>
        <w:gridCol w:w="2132"/>
      </w:tblGrid>
      <w:tr w:rsidR="005D5EF7" w14:paraId="749C34F3" w14:textId="77777777" w:rsidTr="006C383A">
        <w:trPr>
          <w:trHeight w:val="301"/>
        </w:trPr>
        <w:tc>
          <w:tcPr>
            <w:tcW w:w="2188" w:type="dxa"/>
          </w:tcPr>
          <w:p w14:paraId="2C0EE28D" w14:textId="77777777" w:rsidR="005D5EF7" w:rsidRDefault="005D5EF7" w:rsidP="006C383A"/>
        </w:tc>
        <w:tc>
          <w:tcPr>
            <w:tcW w:w="2447" w:type="dxa"/>
          </w:tcPr>
          <w:p w14:paraId="52160DA5" w14:textId="77777777" w:rsidR="005D5EF7" w:rsidRDefault="005D5EF7" w:rsidP="006C383A">
            <w:r>
              <w:t>Montag</w:t>
            </w:r>
          </w:p>
        </w:tc>
        <w:tc>
          <w:tcPr>
            <w:tcW w:w="2387" w:type="dxa"/>
          </w:tcPr>
          <w:p w14:paraId="3316454A" w14:textId="77777777" w:rsidR="005D5EF7" w:rsidRDefault="005D5EF7" w:rsidP="006C383A">
            <w:r>
              <w:t>Dienstag</w:t>
            </w:r>
          </w:p>
        </w:tc>
        <w:tc>
          <w:tcPr>
            <w:tcW w:w="2387" w:type="dxa"/>
          </w:tcPr>
          <w:p w14:paraId="786CF342" w14:textId="77777777" w:rsidR="005D5EF7" w:rsidRDefault="005D5EF7" w:rsidP="006C383A">
            <w:r>
              <w:t>Mittwoch</w:t>
            </w:r>
          </w:p>
        </w:tc>
        <w:tc>
          <w:tcPr>
            <w:tcW w:w="2527" w:type="dxa"/>
          </w:tcPr>
          <w:p w14:paraId="06BD20D8" w14:textId="77777777" w:rsidR="005D5EF7" w:rsidRDefault="005D5EF7" w:rsidP="006C383A">
            <w:r>
              <w:t>Donnerstag</w:t>
            </w:r>
          </w:p>
        </w:tc>
        <w:tc>
          <w:tcPr>
            <w:tcW w:w="2132" w:type="dxa"/>
          </w:tcPr>
          <w:p w14:paraId="20A1A74F" w14:textId="77777777" w:rsidR="005D5EF7" w:rsidRDefault="005D5EF7" w:rsidP="006C383A">
            <w:r>
              <w:t>Freitag</w:t>
            </w:r>
          </w:p>
        </w:tc>
      </w:tr>
      <w:tr w:rsidR="005D5EF7" w14:paraId="0487715E" w14:textId="77777777" w:rsidTr="006C383A">
        <w:trPr>
          <w:trHeight w:val="700"/>
        </w:trPr>
        <w:tc>
          <w:tcPr>
            <w:tcW w:w="2188" w:type="dxa"/>
          </w:tcPr>
          <w:p w14:paraId="27A83169" w14:textId="77777777" w:rsidR="005D5EF7" w:rsidRDefault="005D5EF7" w:rsidP="006C383A">
            <w:r>
              <w:t>10- 11 h</w:t>
            </w:r>
          </w:p>
        </w:tc>
        <w:tc>
          <w:tcPr>
            <w:tcW w:w="2447" w:type="dxa"/>
            <w:shd w:val="clear" w:color="auto" w:fill="auto"/>
          </w:tcPr>
          <w:p w14:paraId="7A7C489B" w14:textId="77777777" w:rsidR="005D5EF7" w:rsidRDefault="005D5EF7" w:rsidP="006C383A"/>
        </w:tc>
        <w:tc>
          <w:tcPr>
            <w:tcW w:w="2387" w:type="dxa"/>
            <w:shd w:val="clear" w:color="auto" w:fill="auto"/>
          </w:tcPr>
          <w:p w14:paraId="0CFA5CBF" w14:textId="77777777" w:rsidR="005D5EF7" w:rsidRDefault="005D5EF7" w:rsidP="006C383A"/>
        </w:tc>
        <w:tc>
          <w:tcPr>
            <w:tcW w:w="2387" w:type="dxa"/>
            <w:shd w:val="clear" w:color="auto" w:fill="auto"/>
          </w:tcPr>
          <w:p w14:paraId="7BC4B75E" w14:textId="77777777" w:rsidR="005D5EF7" w:rsidRDefault="005D5EF7" w:rsidP="006C383A"/>
        </w:tc>
        <w:tc>
          <w:tcPr>
            <w:tcW w:w="2527" w:type="dxa"/>
            <w:vMerge w:val="restart"/>
            <w:shd w:val="clear" w:color="auto" w:fill="8EAADB" w:themeFill="accent5" w:themeFillTint="99"/>
          </w:tcPr>
          <w:p w14:paraId="44BB82E4" w14:textId="77777777" w:rsidR="005D5EF7" w:rsidRDefault="005D5EF7" w:rsidP="006C383A">
            <w:r>
              <w:t>Gesellschaftsrecht</w:t>
            </w:r>
          </w:p>
          <w:p w14:paraId="6899347A" w14:textId="77777777" w:rsidR="005D5EF7" w:rsidRDefault="005D5EF7" w:rsidP="006C383A">
            <w:r>
              <w:t>Prof. Merkt</w:t>
            </w:r>
          </w:p>
          <w:p w14:paraId="587F0961" w14:textId="77777777" w:rsidR="005D5EF7" w:rsidRDefault="005D5EF7" w:rsidP="006C383A">
            <w:r>
              <w:t>HS 2006</w:t>
            </w:r>
          </w:p>
        </w:tc>
        <w:tc>
          <w:tcPr>
            <w:tcW w:w="2132" w:type="dxa"/>
          </w:tcPr>
          <w:p w14:paraId="1C97BF02" w14:textId="77777777" w:rsidR="005D5EF7" w:rsidRDefault="005D5EF7" w:rsidP="006C383A"/>
        </w:tc>
      </w:tr>
      <w:tr w:rsidR="005D5EF7" w14:paraId="593B0723" w14:textId="77777777" w:rsidTr="006C383A">
        <w:trPr>
          <w:trHeight w:val="739"/>
        </w:trPr>
        <w:tc>
          <w:tcPr>
            <w:tcW w:w="2188" w:type="dxa"/>
          </w:tcPr>
          <w:p w14:paraId="5B14DB1E" w14:textId="77777777" w:rsidR="005D5EF7" w:rsidRDefault="005D5EF7" w:rsidP="006C383A">
            <w:r>
              <w:t>11- 12 h</w:t>
            </w:r>
          </w:p>
        </w:tc>
        <w:tc>
          <w:tcPr>
            <w:tcW w:w="2447" w:type="dxa"/>
            <w:shd w:val="clear" w:color="auto" w:fill="auto"/>
          </w:tcPr>
          <w:p w14:paraId="4A270209" w14:textId="77777777" w:rsidR="005D5EF7" w:rsidRDefault="005D5EF7" w:rsidP="006C383A"/>
        </w:tc>
        <w:tc>
          <w:tcPr>
            <w:tcW w:w="2387" w:type="dxa"/>
            <w:shd w:val="clear" w:color="auto" w:fill="auto"/>
          </w:tcPr>
          <w:p w14:paraId="558601F0" w14:textId="77777777" w:rsidR="005D5EF7" w:rsidRDefault="005D5EF7" w:rsidP="006C383A"/>
        </w:tc>
        <w:tc>
          <w:tcPr>
            <w:tcW w:w="2387" w:type="dxa"/>
            <w:shd w:val="clear" w:color="auto" w:fill="auto"/>
          </w:tcPr>
          <w:p w14:paraId="110538E5" w14:textId="77777777" w:rsidR="005D5EF7" w:rsidRDefault="005D5EF7" w:rsidP="006C383A"/>
        </w:tc>
        <w:tc>
          <w:tcPr>
            <w:tcW w:w="2527" w:type="dxa"/>
            <w:vMerge/>
            <w:shd w:val="clear" w:color="auto" w:fill="8EAADB" w:themeFill="accent5" w:themeFillTint="99"/>
          </w:tcPr>
          <w:p w14:paraId="10646177" w14:textId="77777777" w:rsidR="005D5EF7" w:rsidRDefault="005D5EF7" w:rsidP="006C383A"/>
        </w:tc>
        <w:tc>
          <w:tcPr>
            <w:tcW w:w="2132" w:type="dxa"/>
          </w:tcPr>
          <w:p w14:paraId="75FBD583" w14:textId="77777777" w:rsidR="005D5EF7" w:rsidRDefault="005D5EF7" w:rsidP="006C383A"/>
        </w:tc>
      </w:tr>
      <w:tr w:rsidR="005D5EF7" w14:paraId="7290B281" w14:textId="77777777" w:rsidTr="006C383A">
        <w:trPr>
          <w:trHeight w:val="710"/>
        </w:trPr>
        <w:tc>
          <w:tcPr>
            <w:tcW w:w="2188" w:type="dxa"/>
          </w:tcPr>
          <w:p w14:paraId="488DAFFE" w14:textId="77777777" w:rsidR="005D5EF7" w:rsidRDefault="005D5EF7" w:rsidP="006C383A">
            <w:r>
              <w:t>12- 13 h</w:t>
            </w:r>
          </w:p>
        </w:tc>
        <w:tc>
          <w:tcPr>
            <w:tcW w:w="2447" w:type="dxa"/>
            <w:shd w:val="clear" w:color="auto" w:fill="auto"/>
          </w:tcPr>
          <w:p w14:paraId="7EA57AC9" w14:textId="77777777" w:rsidR="005D5EF7" w:rsidRDefault="005D5EF7" w:rsidP="006C383A"/>
        </w:tc>
        <w:tc>
          <w:tcPr>
            <w:tcW w:w="2387" w:type="dxa"/>
            <w:shd w:val="clear" w:color="auto" w:fill="auto"/>
          </w:tcPr>
          <w:p w14:paraId="2D647738" w14:textId="77777777" w:rsidR="005D5EF7" w:rsidRDefault="005D5EF7" w:rsidP="006C383A"/>
        </w:tc>
        <w:tc>
          <w:tcPr>
            <w:tcW w:w="2387" w:type="dxa"/>
            <w:shd w:val="clear" w:color="auto" w:fill="auto"/>
          </w:tcPr>
          <w:p w14:paraId="023E5F1D" w14:textId="77777777" w:rsidR="005D5EF7" w:rsidRDefault="005D5EF7" w:rsidP="006C383A"/>
        </w:tc>
        <w:tc>
          <w:tcPr>
            <w:tcW w:w="2527" w:type="dxa"/>
            <w:vMerge w:val="restart"/>
            <w:shd w:val="clear" w:color="auto" w:fill="8EAADB" w:themeFill="accent5" w:themeFillTint="99"/>
          </w:tcPr>
          <w:p w14:paraId="2DD37EC1" w14:textId="77777777" w:rsidR="005D5EF7" w:rsidRDefault="005D5EF7" w:rsidP="006C383A">
            <w:r>
              <w:t>Familienrecht</w:t>
            </w:r>
          </w:p>
          <w:p w14:paraId="25B273D4" w14:textId="77777777" w:rsidR="005D5EF7" w:rsidRDefault="005D5EF7" w:rsidP="006C383A">
            <w:r>
              <w:t>Prof. von Koppenfels-Spies</w:t>
            </w:r>
          </w:p>
          <w:p w14:paraId="4A1261F5" w14:textId="77777777" w:rsidR="005D5EF7" w:rsidRDefault="005D5EF7" w:rsidP="006C383A">
            <w:r>
              <w:t>HS 1199</w:t>
            </w:r>
          </w:p>
        </w:tc>
        <w:tc>
          <w:tcPr>
            <w:tcW w:w="2132" w:type="dxa"/>
          </w:tcPr>
          <w:p w14:paraId="3E44DAF5" w14:textId="77777777" w:rsidR="005D5EF7" w:rsidRDefault="005D5EF7" w:rsidP="006C383A"/>
        </w:tc>
      </w:tr>
      <w:tr w:rsidR="005D5EF7" w14:paraId="04978FE4" w14:textId="77777777" w:rsidTr="006C383A">
        <w:trPr>
          <w:trHeight w:val="668"/>
        </w:trPr>
        <w:tc>
          <w:tcPr>
            <w:tcW w:w="2188" w:type="dxa"/>
          </w:tcPr>
          <w:p w14:paraId="341D0656" w14:textId="77777777" w:rsidR="005D5EF7" w:rsidRDefault="005D5EF7" w:rsidP="006C383A">
            <w:r>
              <w:t>13- 14 h</w:t>
            </w:r>
          </w:p>
        </w:tc>
        <w:tc>
          <w:tcPr>
            <w:tcW w:w="2447" w:type="dxa"/>
            <w:shd w:val="clear" w:color="auto" w:fill="auto"/>
          </w:tcPr>
          <w:p w14:paraId="5888D44D" w14:textId="77777777" w:rsidR="005D5EF7" w:rsidRDefault="005D5EF7" w:rsidP="006C383A"/>
        </w:tc>
        <w:tc>
          <w:tcPr>
            <w:tcW w:w="2387" w:type="dxa"/>
            <w:shd w:val="clear" w:color="auto" w:fill="auto"/>
          </w:tcPr>
          <w:p w14:paraId="14457D9E" w14:textId="77777777" w:rsidR="005D5EF7" w:rsidRDefault="005D5EF7" w:rsidP="006C383A"/>
        </w:tc>
        <w:tc>
          <w:tcPr>
            <w:tcW w:w="2387" w:type="dxa"/>
            <w:shd w:val="clear" w:color="auto" w:fill="auto"/>
          </w:tcPr>
          <w:p w14:paraId="48F0E29A" w14:textId="77777777" w:rsidR="005D5EF7" w:rsidRDefault="005D5EF7" w:rsidP="006C383A"/>
        </w:tc>
        <w:tc>
          <w:tcPr>
            <w:tcW w:w="2527" w:type="dxa"/>
            <w:vMerge/>
            <w:shd w:val="clear" w:color="auto" w:fill="8EAADB" w:themeFill="accent5" w:themeFillTint="99"/>
          </w:tcPr>
          <w:p w14:paraId="5C31FD5E" w14:textId="77777777" w:rsidR="005D5EF7" w:rsidRDefault="005D5EF7" w:rsidP="006C383A"/>
        </w:tc>
        <w:tc>
          <w:tcPr>
            <w:tcW w:w="2132" w:type="dxa"/>
          </w:tcPr>
          <w:p w14:paraId="04D1EDAC" w14:textId="77777777" w:rsidR="005D5EF7" w:rsidRDefault="005D5EF7" w:rsidP="006C383A"/>
        </w:tc>
      </w:tr>
      <w:tr w:rsidR="005D5EF7" w14:paraId="2CA8EDD8" w14:textId="77777777" w:rsidTr="006C383A">
        <w:trPr>
          <w:trHeight w:val="695"/>
        </w:trPr>
        <w:tc>
          <w:tcPr>
            <w:tcW w:w="2188" w:type="dxa"/>
          </w:tcPr>
          <w:p w14:paraId="4577DE57" w14:textId="77777777" w:rsidR="005D5EF7" w:rsidRDefault="005D5EF7" w:rsidP="006C383A">
            <w:r>
              <w:t>14- 15 h</w:t>
            </w:r>
          </w:p>
        </w:tc>
        <w:tc>
          <w:tcPr>
            <w:tcW w:w="2447" w:type="dxa"/>
            <w:shd w:val="clear" w:color="auto" w:fill="auto"/>
          </w:tcPr>
          <w:p w14:paraId="22999882" w14:textId="77777777" w:rsidR="005D5EF7" w:rsidRDefault="005D5EF7" w:rsidP="006C383A"/>
        </w:tc>
        <w:tc>
          <w:tcPr>
            <w:tcW w:w="2387" w:type="dxa"/>
            <w:vMerge w:val="restart"/>
            <w:shd w:val="clear" w:color="auto" w:fill="D9E2F3" w:themeFill="accent5" w:themeFillTint="33"/>
          </w:tcPr>
          <w:p w14:paraId="797C7217" w14:textId="77777777" w:rsidR="005D5EF7" w:rsidRDefault="005D5EF7" w:rsidP="006C383A">
            <w:r>
              <w:t>Übung für Fortgeschrittene</w:t>
            </w:r>
          </w:p>
          <w:p w14:paraId="3631C568" w14:textId="77777777" w:rsidR="005D5EF7" w:rsidRDefault="005D5EF7" w:rsidP="006C383A">
            <w:r>
              <w:t>(Öffentliches Recht)</w:t>
            </w:r>
          </w:p>
          <w:p w14:paraId="2E6EF3BC" w14:textId="77777777" w:rsidR="005D5EF7" w:rsidRDefault="005D5EF7" w:rsidP="006C383A">
            <w:r>
              <w:t>Prof. Haltern/HS 1010</w:t>
            </w:r>
          </w:p>
        </w:tc>
        <w:tc>
          <w:tcPr>
            <w:tcW w:w="2387" w:type="dxa"/>
            <w:vMerge w:val="restart"/>
            <w:shd w:val="clear" w:color="auto" w:fill="D9E2F3" w:themeFill="accent5" w:themeFillTint="33"/>
          </w:tcPr>
          <w:p w14:paraId="71893BAD" w14:textId="77777777" w:rsidR="005D5EF7" w:rsidRDefault="005D5EF7" w:rsidP="006C383A">
            <w:r>
              <w:t>Übung für Fortgeschrittene (Zivilrecht)</w:t>
            </w:r>
          </w:p>
          <w:p w14:paraId="38C34785" w14:textId="77777777" w:rsidR="005D5EF7" w:rsidRDefault="005D5EF7" w:rsidP="006C383A">
            <w:r>
              <w:t>Prof. Bruns/Audimax</w:t>
            </w:r>
          </w:p>
        </w:tc>
        <w:tc>
          <w:tcPr>
            <w:tcW w:w="2527" w:type="dxa"/>
            <w:vMerge w:val="restart"/>
            <w:shd w:val="clear" w:color="auto" w:fill="8EAADB" w:themeFill="accent5" w:themeFillTint="99"/>
          </w:tcPr>
          <w:p w14:paraId="369B93E8" w14:textId="77777777" w:rsidR="005D5EF7" w:rsidRDefault="005D5EF7" w:rsidP="006C383A">
            <w:r>
              <w:t>Kommunalrecht</w:t>
            </w:r>
          </w:p>
          <w:p w14:paraId="0985F5EA" w14:textId="77777777" w:rsidR="005D5EF7" w:rsidRDefault="005D5EF7" w:rsidP="006C383A">
            <w:r>
              <w:t>Prof. Engel/</w:t>
            </w:r>
          </w:p>
          <w:p w14:paraId="7337C22F" w14:textId="77777777" w:rsidR="005D5EF7" w:rsidRDefault="005D5EF7" w:rsidP="006C383A">
            <w:r>
              <w:t>Prof. Heilshorn</w:t>
            </w:r>
          </w:p>
          <w:p w14:paraId="3D217D69" w14:textId="77777777" w:rsidR="005D5EF7" w:rsidRDefault="005D5EF7" w:rsidP="006C383A">
            <w:r>
              <w:t>HS 3044</w:t>
            </w:r>
          </w:p>
        </w:tc>
        <w:tc>
          <w:tcPr>
            <w:tcW w:w="2132" w:type="dxa"/>
          </w:tcPr>
          <w:p w14:paraId="48D4F432" w14:textId="77777777" w:rsidR="005D5EF7" w:rsidRDefault="005D5EF7" w:rsidP="006C383A"/>
        </w:tc>
      </w:tr>
      <w:tr w:rsidR="005D5EF7" w14:paraId="687E7E05" w14:textId="77777777" w:rsidTr="006C383A">
        <w:trPr>
          <w:trHeight w:val="729"/>
        </w:trPr>
        <w:tc>
          <w:tcPr>
            <w:tcW w:w="2188" w:type="dxa"/>
          </w:tcPr>
          <w:p w14:paraId="67B93C7A" w14:textId="77777777" w:rsidR="005D5EF7" w:rsidRDefault="005D5EF7" w:rsidP="006C383A">
            <w:r>
              <w:t>15- 16 h</w:t>
            </w:r>
          </w:p>
        </w:tc>
        <w:tc>
          <w:tcPr>
            <w:tcW w:w="2447" w:type="dxa"/>
            <w:shd w:val="clear" w:color="auto" w:fill="auto"/>
          </w:tcPr>
          <w:p w14:paraId="4851F953" w14:textId="77777777" w:rsidR="005D5EF7" w:rsidRDefault="005D5EF7" w:rsidP="006C383A"/>
        </w:tc>
        <w:tc>
          <w:tcPr>
            <w:tcW w:w="2387" w:type="dxa"/>
            <w:vMerge/>
            <w:shd w:val="clear" w:color="auto" w:fill="D9E2F3" w:themeFill="accent5" w:themeFillTint="33"/>
          </w:tcPr>
          <w:p w14:paraId="0BD6B94D" w14:textId="77777777" w:rsidR="005D5EF7" w:rsidRDefault="005D5EF7" w:rsidP="006C383A"/>
        </w:tc>
        <w:tc>
          <w:tcPr>
            <w:tcW w:w="2387" w:type="dxa"/>
            <w:vMerge/>
            <w:shd w:val="clear" w:color="auto" w:fill="D9E2F3" w:themeFill="accent5" w:themeFillTint="33"/>
          </w:tcPr>
          <w:p w14:paraId="478F71C6" w14:textId="77777777" w:rsidR="005D5EF7" w:rsidRDefault="005D5EF7" w:rsidP="006C383A"/>
        </w:tc>
        <w:tc>
          <w:tcPr>
            <w:tcW w:w="2527" w:type="dxa"/>
            <w:vMerge/>
            <w:shd w:val="clear" w:color="auto" w:fill="8EAADB" w:themeFill="accent5" w:themeFillTint="99"/>
          </w:tcPr>
          <w:p w14:paraId="650C989C" w14:textId="77777777" w:rsidR="005D5EF7" w:rsidRDefault="005D5EF7" w:rsidP="006C383A"/>
        </w:tc>
        <w:tc>
          <w:tcPr>
            <w:tcW w:w="2132" w:type="dxa"/>
          </w:tcPr>
          <w:p w14:paraId="2F479727" w14:textId="77777777" w:rsidR="005D5EF7" w:rsidRDefault="005D5EF7" w:rsidP="006C383A"/>
        </w:tc>
      </w:tr>
      <w:tr w:rsidR="005D5EF7" w14:paraId="194C5536" w14:textId="77777777" w:rsidTr="006C383A">
        <w:trPr>
          <w:trHeight w:val="656"/>
        </w:trPr>
        <w:tc>
          <w:tcPr>
            <w:tcW w:w="2188" w:type="dxa"/>
          </w:tcPr>
          <w:p w14:paraId="57B57143" w14:textId="77777777" w:rsidR="005D5EF7" w:rsidRDefault="005D5EF7" w:rsidP="006C383A">
            <w:r>
              <w:t>16- 17 h</w:t>
            </w:r>
          </w:p>
          <w:p w14:paraId="66C7034F" w14:textId="77777777" w:rsidR="005D5EF7" w:rsidRDefault="005D5EF7" w:rsidP="006C383A"/>
        </w:tc>
        <w:tc>
          <w:tcPr>
            <w:tcW w:w="2447" w:type="dxa"/>
            <w:shd w:val="clear" w:color="auto" w:fill="auto"/>
          </w:tcPr>
          <w:p w14:paraId="7BD6E415" w14:textId="77777777" w:rsidR="005D5EF7" w:rsidRDefault="005D5EF7" w:rsidP="006C383A"/>
        </w:tc>
        <w:tc>
          <w:tcPr>
            <w:tcW w:w="2387" w:type="dxa"/>
            <w:shd w:val="clear" w:color="auto" w:fill="auto"/>
          </w:tcPr>
          <w:p w14:paraId="7DF8F987" w14:textId="77777777" w:rsidR="005D5EF7" w:rsidRDefault="005D5EF7" w:rsidP="006C383A"/>
        </w:tc>
        <w:tc>
          <w:tcPr>
            <w:tcW w:w="2387" w:type="dxa"/>
            <w:shd w:val="clear" w:color="auto" w:fill="auto"/>
          </w:tcPr>
          <w:p w14:paraId="5389B2A4" w14:textId="77777777" w:rsidR="005D5EF7" w:rsidRDefault="005D5EF7" w:rsidP="006C383A"/>
        </w:tc>
        <w:tc>
          <w:tcPr>
            <w:tcW w:w="2527" w:type="dxa"/>
            <w:shd w:val="clear" w:color="auto" w:fill="auto"/>
          </w:tcPr>
          <w:p w14:paraId="64972E7E" w14:textId="77777777" w:rsidR="005D5EF7" w:rsidRDefault="005D5EF7" w:rsidP="006C383A"/>
        </w:tc>
        <w:tc>
          <w:tcPr>
            <w:tcW w:w="2132" w:type="dxa"/>
          </w:tcPr>
          <w:p w14:paraId="16DF8DB7" w14:textId="77777777" w:rsidR="005D5EF7" w:rsidRDefault="005D5EF7" w:rsidP="006C383A"/>
        </w:tc>
      </w:tr>
      <w:tr w:rsidR="005D5EF7" w14:paraId="0B174E5A" w14:textId="77777777" w:rsidTr="006C383A">
        <w:trPr>
          <w:trHeight w:val="656"/>
        </w:trPr>
        <w:tc>
          <w:tcPr>
            <w:tcW w:w="2188" w:type="dxa"/>
          </w:tcPr>
          <w:p w14:paraId="206DC725" w14:textId="77777777" w:rsidR="005D5EF7" w:rsidRDefault="005D5EF7" w:rsidP="006C383A">
            <w:r>
              <w:t>17- 18 h</w:t>
            </w:r>
          </w:p>
        </w:tc>
        <w:tc>
          <w:tcPr>
            <w:tcW w:w="2447" w:type="dxa"/>
            <w:shd w:val="clear" w:color="auto" w:fill="auto"/>
          </w:tcPr>
          <w:p w14:paraId="2E7D97B5" w14:textId="77777777" w:rsidR="005D5EF7" w:rsidRDefault="005D5EF7" w:rsidP="006C383A"/>
        </w:tc>
        <w:tc>
          <w:tcPr>
            <w:tcW w:w="2387" w:type="dxa"/>
            <w:shd w:val="clear" w:color="auto" w:fill="auto"/>
          </w:tcPr>
          <w:p w14:paraId="2331B640" w14:textId="77777777" w:rsidR="005D5EF7" w:rsidRDefault="005D5EF7" w:rsidP="006C383A"/>
        </w:tc>
        <w:tc>
          <w:tcPr>
            <w:tcW w:w="2387" w:type="dxa"/>
            <w:shd w:val="clear" w:color="auto" w:fill="auto"/>
          </w:tcPr>
          <w:p w14:paraId="45297144" w14:textId="77777777" w:rsidR="005D5EF7" w:rsidRDefault="005D5EF7" w:rsidP="006C383A"/>
        </w:tc>
        <w:tc>
          <w:tcPr>
            <w:tcW w:w="2527" w:type="dxa"/>
            <w:shd w:val="clear" w:color="auto" w:fill="auto"/>
          </w:tcPr>
          <w:p w14:paraId="61EB2A7F" w14:textId="77777777" w:rsidR="005D5EF7" w:rsidRDefault="005D5EF7" w:rsidP="006C383A"/>
        </w:tc>
        <w:tc>
          <w:tcPr>
            <w:tcW w:w="2132" w:type="dxa"/>
          </w:tcPr>
          <w:p w14:paraId="15CA4074" w14:textId="77777777" w:rsidR="005D5EF7" w:rsidRDefault="005D5EF7" w:rsidP="006C383A"/>
        </w:tc>
      </w:tr>
      <w:tr w:rsidR="005D5EF7" w14:paraId="6ACCAF7B" w14:textId="77777777" w:rsidTr="006C383A">
        <w:trPr>
          <w:trHeight w:val="656"/>
        </w:trPr>
        <w:tc>
          <w:tcPr>
            <w:tcW w:w="2188" w:type="dxa"/>
          </w:tcPr>
          <w:p w14:paraId="18258C9E" w14:textId="77777777" w:rsidR="005D5EF7" w:rsidRDefault="005D5EF7" w:rsidP="006C383A">
            <w:r>
              <w:t>18- 19 h</w:t>
            </w:r>
          </w:p>
        </w:tc>
        <w:tc>
          <w:tcPr>
            <w:tcW w:w="2447" w:type="dxa"/>
            <w:vMerge w:val="restart"/>
            <w:shd w:val="clear" w:color="auto" w:fill="D9E2F3" w:themeFill="accent5" w:themeFillTint="33"/>
          </w:tcPr>
          <w:p w14:paraId="73904C88" w14:textId="77777777" w:rsidR="005D5EF7" w:rsidRDefault="005D5EF7" w:rsidP="006C383A">
            <w:r>
              <w:t>Übung für Fortgeschrittene (Strafrecht)</w:t>
            </w:r>
          </w:p>
          <w:p w14:paraId="01D4F406" w14:textId="77777777" w:rsidR="005D5EF7" w:rsidRDefault="005D5EF7" w:rsidP="006C383A">
            <w:r>
              <w:t>HS 2121</w:t>
            </w:r>
          </w:p>
        </w:tc>
        <w:tc>
          <w:tcPr>
            <w:tcW w:w="2387" w:type="dxa"/>
            <w:vMerge w:val="restart"/>
            <w:shd w:val="clear" w:color="auto" w:fill="8EAADB" w:themeFill="accent5" w:themeFillTint="99"/>
          </w:tcPr>
          <w:p w14:paraId="61A22BF8" w14:textId="77777777" w:rsidR="005D5EF7" w:rsidRDefault="005D5EF7" w:rsidP="006C383A">
            <w:r>
              <w:t>Erbrecht</w:t>
            </w:r>
          </w:p>
          <w:p w14:paraId="257DC63A" w14:textId="77777777" w:rsidR="005D5EF7" w:rsidRDefault="005D5EF7" w:rsidP="006C383A">
            <w:r>
              <w:t xml:space="preserve">Prof. </w:t>
            </w:r>
            <w:proofErr w:type="spellStart"/>
            <w:r>
              <w:t>Krebber</w:t>
            </w:r>
            <w:proofErr w:type="spellEnd"/>
          </w:p>
          <w:p w14:paraId="652A7696" w14:textId="77777777" w:rsidR="005D5EF7" w:rsidRDefault="005D5EF7" w:rsidP="006C383A">
            <w:r>
              <w:t>HS 2004</w:t>
            </w:r>
          </w:p>
        </w:tc>
        <w:tc>
          <w:tcPr>
            <w:tcW w:w="2387" w:type="dxa"/>
            <w:shd w:val="clear" w:color="auto" w:fill="auto"/>
          </w:tcPr>
          <w:p w14:paraId="29143854" w14:textId="77777777" w:rsidR="005D5EF7" w:rsidRDefault="005D5EF7" w:rsidP="006C383A"/>
        </w:tc>
        <w:tc>
          <w:tcPr>
            <w:tcW w:w="2527" w:type="dxa"/>
            <w:shd w:val="clear" w:color="auto" w:fill="auto"/>
          </w:tcPr>
          <w:p w14:paraId="07C1AE35" w14:textId="77777777" w:rsidR="005D5EF7" w:rsidRDefault="005D5EF7" w:rsidP="006C383A"/>
        </w:tc>
        <w:tc>
          <w:tcPr>
            <w:tcW w:w="2132" w:type="dxa"/>
          </w:tcPr>
          <w:p w14:paraId="2C44E9DE" w14:textId="77777777" w:rsidR="005D5EF7" w:rsidRDefault="005D5EF7" w:rsidP="006C383A"/>
        </w:tc>
      </w:tr>
      <w:tr w:rsidR="005D5EF7" w14:paraId="7DE31BFC" w14:textId="77777777" w:rsidTr="006C383A">
        <w:trPr>
          <w:trHeight w:val="656"/>
        </w:trPr>
        <w:tc>
          <w:tcPr>
            <w:tcW w:w="2188" w:type="dxa"/>
          </w:tcPr>
          <w:p w14:paraId="4974E69D" w14:textId="77777777" w:rsidR="005D5EF7" w:rsidRDefault="005D5EF7" w:rsidP="006C383A">
            <w:r>
              <w:t>19- 20 h</w:t>
            </w:r>
          </w:p>
        </w:tc>
        <w:tc>
          <w:tcPr>
            <w:tcW w:w="2447" w:type="dxa"/>
            <w:vMerge/>
            <w:shd w:val="clear" w:color="auto" w:fill="D9E2F3" w:themeFill="accent5" w:themeFillTint="33"/>
          </w:tcPr>
          <w:p w14:paraId="24BFE24A" w14:textId="77777777" w:rsidR="005D5EF7" w:rsidRDefault="005D5EF7" w:rsidP="006C383A"/>
        </w:tc>
        <w:tc>
          <w:tcPr>
            <w:tcW w:w="2387" w:type="dxa"/>
            <w:vMerge/>
            <w:shd w:val="clear" w:color="auto" w:fill="8EAADB" w:themeFill="accent5" w:themeFillTint="99"/>
          </w:tcPr>
          <w:p w14:paraId="7058EEC5" w14:textId="77777777" w:rsidR="005D5EF7" w:rsidRDefault="005D5EF7" w:rsidP="006C383A"/>
        </w:tc>
        <w:tc>
          <w:tcPr>
            <w:tcW w:w="2387" w:type="dxa"/>
            <w:shd w:val="clear" w:color="auto" w:fill="auto"/>
          </w:tcPr>
          <w:p w14:paraId="1ECCFD1F" w14:textId="77777777" w:rsidR="005D5EF7" w:rsidRDefault="005D5EF7" w:rsidP="006C383A"/>
        </w:tc>
        <w:tc>
          <w:tcPr>
            <w:tcW w:w="2527" w:type="dxa"/>
            <w:shd w:val="clear" w:color="auto" w:fill="auto"/>
          </w:tcPr>
          <w:p w14:paraId="391743FC" w14:textId="77777777" w:rsidR="005D5EF7" w:rsidRDefault="005D5EF7" w:rsidP="006C383A"/>
        </w:tc>
        <w:tc>
          <w:tcPr>
            <w:tcW w:w="2132" w:type="dxa"/>
          </w:tcPr>
          <w:p w14:paraId="4C97FD74" w14:textId="77777777" w:rsidR="005D5EF7" w:rsidRDefault="005D5EF7" w:rsidP="006C383A"/>
        </w:tc>
      </w:tr>
      <w:tr w:rsidR="005D5EF7" w14:paraId="46358BED" w14:textId="77777777" w:rsidTr="006C383A">
        <w:trPr>
          <w:trHeight w:val="656"/>
        </w:trPr>
        <w:tc>
          <w:tcPr>
            <w:tcW w:w="2188" w:type="dxa"/>
          </w:tcPr>
          <w:p w14:paraId="0CB59261" w14:textId="77777777" w:rsidR="005D5EF7" w:rsidRDefault="005D5EF7" w:rsidP="006C383A">
            <w:r>
              <w:t>20- 21 h</w:t>
            </w:r>
          </w:p>
        </w:tc>
        <w:tc>
          <w:tcPr>
            <w:tcW w:w="2447" w:type="dxa"/>
            <w:shd w:val="clear" w:color="auto" w:fill="auto"/>
          </w:tcPr>
          <w:p w14:paraId="2CBD4238" w14:textId="77777777" w:rsidR="005D5EF7" w:rsidRDefault="005D5EF7" w:rsidP="006C383A"/>
        </w:tc>
        <w:tc>
          <w:tcPr>
            <w:tcW w:w="2387" w:type="dxa"/>
            <w:vMerge/>
            <w:shd w:val="clear" w:color="auto" w:fill="8EAADB" w:themeFill="accent5" w:themeFillTint="99"/>
          </w:tcPr>
          <w:p w14:paraId="73A233E9" w14:textId="77777777" w:rsidR="005D5EF7" w:rsidRDefault="005D5EF7" w:rsidP="006C383A"/>
        </w:tc>
        <w:tc>
          <w:tcPr>
            <w:tcW w:w="2387" w:type="dxa"/>
            <w:shd w:val="clear" w:color="auto" w:fill="auto"/>
          </w:tcPr>
          <w:p w14:paraId="30AE5C1E" w14:textId="77777777" w:rsidR="005D5EF7" w:rsidRDefault="005D5EF7" w:rsidP="006C383A"/>
        </w:tc>
        <w:tc>
          <w:tcPr>
            <w:tcW w:w="2527" w:type="dxa"/>
            <w:shd w:val="clear" w:color="auto" w:fill="auto"/>
          </w:tcPr>
          <w:p w14:paraId="2C10C916" w14:textId="77777777" w:rsidR="005D5EF7" w:rsidRDefault="005D5EF7" w:rsidP="006C383A"/>
        </w:tc>
        <w:tc>
          <w:tcPr>
            <w:tcW w:w="2132" w:type="dxa"/>
          </w:tcPr>
          <w:p w14:paraId="1AFF10D5" w14:textId="77777777" w:rsidR="005D5EF7" w:rsidRDefault="005D5EF7" w:rsidP="006C383A"/>
        </w:tc>
      </w:tr>
    </w:tbl>
    <w:p w14:paraId="0F45E70E" w14:textId="77777777" w:rsidR="001A6D84" w:rsidRDefault="005D5EF7">
      <w:bookmarkStart w:id="0" w:name="_GoBack"/>
      <w:bookmarkEnd w:id="0"/>
    </w:p>
    <w:sectPr w:rsidR="001A6D84" w:rsidSect="004B59D1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F7"/>
    <w:rsid w:val="005D5EF7"/>
    <w:rsid w:val="006E1C88"/>
    <w:rsid w:val="00CF0D50"/>
    <w:rsid w:val="00D1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6AF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5E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5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Macintosh Word</Application>
  <DocSecurity>0</DocSecurity>
  <Lines>4</Lines>
  <Paragraphs>1</Paragraphs>
  <ScaleCrop>false</ScaleCrop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Ailar Buick</dc:creator>
  <cp:keywords/>
  <dc:description/>
  <cp:lastModifiedBy>Ailar Buick</cp:lastModifiedBy>
  <cp:revision>1</cp:revision>
  <dcterms:created xsi:type="dcterms:W3CDTF">2017-09-09T14:32:00Z</dcterms:created>
  <dcterms:modified xsi:type="dcterms:W3CDTF">2017-09-09T14:33:00Z</dcterms:modified>
</cp:coreProperties>
</file>