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55" w:rsidRPr="00E3003C" w:rsidRDefault="00327455" w:rsidP="00DE7455">
      <w:pPr>
        <w:pStyle w:val="Betreffzeile"/>
        <w:rPr>
          <w:b/>
          <w:sz w:val="32"/>
          <w:szCs w:val="32"/>
          <w:u w:val="single"/>
        </w:rPr>
      </w:pPr>
      <w:r w:rsidRPr="00E3003C">
        <w:rPr>
          <w:b/>
          <w:sz w:val="32"/>
          <w:szCs w:val="32"/>
          <w:u w:val="single"/>
        </w:rPr>
        <w:t>SPB-Kompaktinfo: SPB 8</w:t>
      </w:r>
    </w:p>
    <w:p w:rsidR="00327455" w:rsidRDefault="00002929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Inhaltliche Ausrichtung</w:t>
      </w:r>
    </w:p>
    <w:p w:rsidR="00C01673" w:rsidRPr="00983FAC" w:rsidRDefault="00C01673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327455" w:rsidRDefault="00002929" w:rsidP="003512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Der Schwerpunkt ist </w:t>
      </w:r>
      <w:r w:rsidR="00351225">
        <w:rPr>
          <w:rFonts w:ascii="Times New Roman" w:hAnsi="Times New Roman"/>
          <w:sz w:val="24"/>
        </w:rPr>
        <w:t xml:space="preserve">unter den Professoren Schoch und Schneider </w:t>
      </w:r>
      <w:r>
        <w:rPr>
          <w:rFonts w:ascii="Times New Roman" w:hAnsi="Times New Roman"/>
          <w:sz w:val="24"/>
        </w:rPr>
        <w:t>hauptsächlich öffentlich-rechtlich ausgerichtet, bietet aber auch zivi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rechtliche Wahlmöglichkeiten.</w:t>
      </w:r>
    </w:p>
    <w:p w:rsidR="00DE7455" w:rsidRDefault="00002929" w:rsidP="003512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Überschneidungen mit dem Pflichtfachstoff ergeben sich stark im Bereich Grundrechte, Staatsorganisationsrecht und Verwaltungsrecht sowie teils im Europarecht.</w:t>
      </w: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</w:p>
    <w:p w:rsidR="00780B38" w:rsidRPr="00780B38" w:rsidRDefault="00780B38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Angebotene Module</w:t>
      </w:r>
    </w:p>
    <w:p w:rsidR="00780B38" w:rsidRDefault="00780B38" w:rsidP="00DE7455">
      <w:pPr>
        <w:jc w:val="left"/>
        <w:rPr>
          <w:rFonts w:ascii="Times New Roman" w:hAnsi="Times New Roman"/>
          <w:sz w:val="24"/>
        </w:rPr>
      </w:pPr>
    </w:p>
    <w:p w:rsidR="00002929" w:rsidRDefault="00002929" w:rsidP="00DE7455">
      <w:pPr>
        <w:jc w:val="left"/>
        <w:rPr>
          <w:rFonts w:ascii="Times New Roman" w:hAnsi="Times New Roman"/>
          <w:sz w:val="24"/>
          <w:u w:val="single"/>
        </w:rPr>
      </w:pPr>
      <w:r w:rsidRPr="00002929">
        <w:rPr>
          <w:rFonts w:ascii="Times New Roman" w:hAnsi="Times New Roman"/>
          <w:sz w:val="24"/>
          <w:u w:val="single"/>
        </w:rPr>
        <w:t>Pflichtmodul:</w:t>
      </w:r>
    </w:p>
    <w:p w:rsidR="00002929" w:rsidRPr="00002929" w:rsidRDefault="00002929" w:rsidP="00DE7455">
      <w:pPr>
        <w:jc w:val="left"/>
        <w:rPr>
          <w:rFonts w:ascii="Times New Roman" w:hAnsi="Times New Roman"/>
          <w:sz w:val="24"/>
          <w:u w:val="single"/>
        </w:rPr>
      </w:pP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Informationsrecht (</w:t>
      </w:r>
      <w:proofErr w:type="spellStart"/>
      <w:r>
        <w:rPr>
          <w:rFonts w:ascii="Times New Roman" w:hAnsi="Times New Roman"/>
          <w:sz w:val="24"/>
        </w:rPr>
        <w:t>SoSe</w:t>
      </w:r>
      <w:proofErr w:type="spellEnd"/>
      <w:r>
        <w:rPr>
          <w:rFonts w:ascii="Times New Roman" w:hAnsi="Times New Roman"/>
          <w:sz w:val="24"/>
        </w:rPr>
        <w:t>)</w:t>
      </w: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Medienrecht (</w:t>
      </w:r>
      <w:proofErr w:type="spellStart"/>
      <w:r>
        <w:rPr>
          <w:rFonts w:ascii="Times New Roman" w:hAnsi="Times New Roman"/>
          <w:sz w:val="24"/>
        </w:rPr>
        <w:t>WiSe</w:t>
      </w:r>
      <w:proofErr w:type="spellEnd"/>
      <w:r>
        <w:rPr>
          <w:rFonts w:ascii="Times New Roman" w:hAnsi="Times New Roman"/>
          <w:sz w:val="24"/>
        </w:rPr>
        <w:t>)</w:t>
      </w:r>
    </w:p>
    <w:p w:rsidR="00002929" w:rsidRDefault="00780B38" w:rsidP="00002929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Unter </w:t>
      </w:r>
      <w:r w:rsidR="00002929">
        <w:rPr>
          <w:rFonts w:ascii="Times New Roman" w:hAnsi="Times New Roman"/>
          <w:sz w:val="24"/>
        </w:rPr>
        <w:t>Prof. Schoch, v.a. öffentlich-rechtlich</w:t>
      </w: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  <w:r w:rsidRPr="00002929">
        <w:rPr>
          <w:rFonts w:ascii="Times New Roman" w:hAnsi="Times New Roman"/>
          <w:sz w:val="24"/>
          <w:u w:val="single"/>
        </w:rPr>
        <w:t>Wahlmodule</w:t>
      </w:r>
      <w:r>
        <w:rPr>
          <w:rFonts w:ascii="Times New Roman" w:hAnsi="Times New Roman"/>
          <w:sz w:val="24"/>
        </w:rPr>
        <w:t xml:space="preserve"> (2 von 3):</w:t>
      </w: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Telekommunikationsrecht (</w:t>
      </w:r>
      <w:proofErr w:type="spellStart"/>
      <w:r>
        <w:rPr>
          <w:rFonts w:ascii="Times New Roman" w:hAnsi="Times New Roman"/>
          <w:sz w:val="24"/>
        </w:rPr>
        <w:t>SoSe</w:t>
      </w:r>
      <w:proofErr w:type="spellEnd"/>
      <w:r>
        <w:rPr>
          <w:rFonts w:ascii="Times New Roman" w:hAnsi="Times New Roman"/>
          <w:sz w:val="24"/>
        </w:rPr>
        <w:t>)</w:t>
      </w:r>
    </w:p>
    <w:p w:rsidR="00002929" w:rsidRDefault="00780B3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</w:t>
      </w:r>
      <w:r w:rsidR="00002929">
        <w:rPr>
          <w:rFonts w:ascii="Times New Roman" w:hAnsi="Times New Roman"/>
          <w:sz w:val="24"/>
        </w:rPr>
        <w:t>ffentliches Wirtschaftsrecht, Überschneidungen mit Kartellrecht, ökonomische Erwägungen</w:t>
      </w: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Datenschutzrecht (</w:t>
      </w:r>
      <w:proofErr w:type="spellStart"/>
      <w:r>
        <w:rPr>
          <w:rFonts w:ascii="Times New Roman" w:hAnsi="Times New Roman"/>
          <w:sz w:val="24"/>
        </w:rPr>
        <w:t>WiSe</w:t>
      </w:r>
      <w:proofErr w:type="spellEnd"/>
      <w:r>
        <w:rPr>
          <w:rFonts w:ascii="Times New Roman" w:hAnsi="Times New Roman"/>
          <w:sz w:val="24"/>
        </w:rPr>
        <w:t>)</w:t>
      </w:r>
    </w:p>
    <w:p w:rsidR="00002929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Hauptsächlich Verwaltungsrecht, teils Privatrecht, starker Grun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 xml:space="preserve">rechtsbezug, </w:t>
      </w:r>
      <w:r w:rsidR="00780B38">
        <w:rPr>
          <w:rFonts w:ascii="Times New Roman" w:hAnsi="Times New Roman"/>
          <w:sz w:val="24"/>
        </w:rPr>
        <w:t>starke unionsrechtliche Prägung</w:t>
      </w: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</w:p>
    <w:p w:rsidR="00002929" w:rsidRDefault="00002929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Kartellrecht</w:t>
      </w:r>
    </w:p>
    <w:p w:rsidR="00002929" w:rsidRDefault="00780B3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</w:t>
      </w:r>
      <w:r w:rsidR="003C18A8">
        <w:rPr>
          <w:rFonts w:ascii="Times New Roman" w:hAnsi="Times New Roman"/>
          <w:sz w:val="24"/>
        </w:rPr>
        <w:t>ffentliches Wirtschaftsrecht, Privatrecht</w:t>
      </w:r>
    </w:p>
    <w:p w:rsidR="003C18A8" w:rsidRDefault="003C18A8" w:rsidP="00DE7455">
      <w:pPr>
        <w:jc w:val="left"/>
        <w:rPr>
          <w:rFonts w:ascii="Times New Roman" w:hAnsi="Times New Roman"/>
          <w:sz w:val="24"/>
        </w:rPr>
      </w:pPr>
    </w:p>
    <w:p w:rsidR="00DE7455" w:rsidRPr="00983FAC" w:rsidRDefault="00DE7455" w:rsidP="00DE7455">
      <w:pPr>
        <w:jc w:val="left"/>
        <w:rPr>
          <w:rFonts w:ascii="Times New Roman" w:hAnsi="Times New Roman"/>
          <w:sz w:val="28"/>
          <w:szCs w:val="28"/>
        </w:rPr>
      </w:pPr>
    </w:p>
    <w:p w:rsidR="00327455" w:rsidRDefault="00780B38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Professoren</w:t>
      </w:r>
    </w:p>
    <w:p w:rsidR="00C01673" w:rsidRPr="00983FAC" w:rsidRDefault="00C01673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3C18A8" w:rsidRDefault="00327455" w:rsidP="00DE7455">
      <w:pPr>
        <w:jc w:val="left"/>
        <w:rPr>
          <w:rFonts w:ascii="Times New Roman" w:hAnsi="Times New Roman"/>
          <w:sz w:val="24"/>
        </w:rPr>
      </w:pPr>
      <w:r w:rsidRPr="00983FAC">
        <w:rPr>
          <w:rFonts w:ascii="Times New Roman" w:hAnsi="Times New Roman"/>
          <w:sz w:val="24"/>
        </w:rPr>
        <w:t>Prof. Schoch</w:t>
      </w:r>
      <w:r w:rsidR="003C18A8">
        <w:rPr>
          <w:rFonts w:ascii="Times New Roman" w:hAnsi="Times New Roman"/>
          <w:sz w:val="24"/>
        </w:rPr>
        <w:tab/>
      </w:r>
      <w:r w:rsidR="003C18A8">
        <w:rPr>
          <w:rFonts w:ascii="Times New Roman" w:hAnsi="Times New Roman"/>
          <w:sz w:val="24"/>
        </w:rPr>
        <w:tab/>
        <w:t>Pflichtmodul</w:t>
      </w:r>
    </w:p>
    <w:p w:rsidR="003C18A8" w:rsidRDefault="00327455" w:rsidP="003C18A8">
      <w:pPr>
        <w:ind w:left="2130" w:hanging="2130"/>
        <w:jc w:val="left"/>
        <w:rPr>
          <w:rFonts w:ascii="Times New Roman" w:hAnsi="Times New Roman"/>
          <w:noProof/>
        </w:rPr>
      </w:pPr>
      <w:r w:rsidRPr="00983FAC">
        <w:rPr>
          <w:rFonts w:ascii="Times New Roman" w:hAnsi="Times New Roman"/>
          <w:sz w:val="24"/>
        </w:rPr>
        <w:t>Prof. Schneider</w:t>
      </w:r>
      <w:r w:rsidR="003C18A8">
        <w:rPr>
          <w:rFonts w:ascii="Times New Roman" w:hAnsi="Times New Roman"/>
          <w:sz w:val="24"/>
        </w:rPr>
        <w:tab/>
        <w:t>Pflichtmodul (wohl nicht im nächsten Jahr</w:t>
      </w:r>
      <w:r w:rsidR="00D72C34">
        <w:rPr>
          <w:rFonts w:ascii="Times New Roman" w:hAnsi="Times New Roman"/>
          <w:sz w:val="24"/>
        </w:rPr>
        <w:t>)</w:t>
      </w:r>
    </w:p>
    <w:p w:rsidR="003C18A8" w:rsidRPr="003C18A8" w:rsidRDefault="003C18A8" w:rsidP="00DE7455">
      <w:pPr>
        <w:jc w:val="left"/>
        <w:rPr>
          <w:rFonts w:ascii="Times New Roman" w:hAnsi="Times New Roman"/>
          <w:sz w:val="24"/>
        </w:rPr>
      </w:pPr>
      <w:r w:rsidRPr="003C18A8">
        <w:rPr>
          <w:rFonts w:ascii="Times New Roman" w:hAnsi="Times New Roman"/>
          <w:sz w:val="24"/>
        </w:rPr>
        <w:t>PD Dr. Marsch</w:t>
      </w:r>
      <w:r>
        <w:rPr>
          <w:rFonts w:ascii="Times New Roman" w:hAnsi="Times New Roman"/>
          <w:sz w:val="24"/>
        </w:rPr>
        <w:tab/>
        <w:t>Datenschutzrecht</w:t>
      </w:r>
      <w:r w:rsidR="00D72C34">
        <w:rPr>
          <w:rFonts w:ascii="Times New Roman" w:hAnsi="Times New Roman"/>
          <w:sz w:val="24"/>
        </w:rPr>
        <w:t xml:space="preserve"> (noch unklar)</w:t>
      </w:r>
    </w:p>
    <w:p w:rsidR="003C18A8" w:rsidRDefault="003C18A8" w:rsidP="003C18A8">
      <w:pPr>
        <w:jc w:val="left"/>
        <w:rPr>
          <w:rFonts w:ascii="Times New Roman" w:hAnsi="Times New Roman"/>
          <w:sz w:val="24"/>
        </w:rPr>
      </w:pPr>
      <w:r w:rsidRPr="00983FAC">
        <w:rPr>
          <w:rFonts w:ascii="Times New Roman" w:hAnsi="Times New Roman"/>
          <w:sz w:val="24"/>
        </w:rPr>
        <w:t>Prof. Paal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Kartellrecht</w:t>
      </w:r>
    </w:p>
    <w:p w:rsidR="00AE60AF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 Prof. Kupfer</w:t>
      </w:r>
      <w:r>
        <w:rPr>
          <w:rFonts w:ascii="Times New Roman" w:hAnsi="Times New Roman"/>
          <w:sz w:val="24"/>
        </w:rPr>
        <w:tab/>
        <w:t>Telekommunikationsrecht</w:t>
      </w:r>
    </w:p>
    <w:p w:rsidR="00C01673" w:rsidRPr="00C01673" w:rsidRDefault="00C01673" w:rsidP="00DE7455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327455" w:rsidRPr="00C01673" w:rsidRDefault="0035122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351225">
        <w:rPr>
          <w:rFonts w:ascii="Times New Roman" w:hAnsi="Times New Roman"/>
          <w:b/>
          <w:sz w:val="28"/>
          <w:szCs w:val="28"/>
          <w:u w:val="single"/>
        </w:rPr>
        <w:lastRenderedPageBreak/>
        <w:t>Zeitaufwand</w:t>
      </w:r>
    </w:p>
    <w:p w:rsidR="00C01673" w:rsidRPr="00C01673" w:rsidRDefault="00C01673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:rsidR="00327455" w:rsidRPr="00C01673" w:rsidRDefault="00DE7455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Jeder Schwerpunktbereich bringt einen gewissen Zeitaufwand mit sich, d</w:t>
      </w:r>
      <w:r w:rsidR="00327455" w:rsidRPr="00C01673">
        <w:rPr>
          <w:rFonts w:ascii="Times New Roman" w:hAnsi="Times New Roman"/>
          <w:sz w:val="24"/>
        </w:rPr>
        <w:t>a der Abschluss einer Vorlesung stets in Form einer Klausur er</w:t>
      </w:r>
      <w:r w:rsidR="00E9546A">
        <w:rPr>
          <w:rFonts w:ascii="Times New Roman" w:hAnsi="Times New Roman"/>
          <w:sz w:val="24"/>
        </w:rPr>
        <w:t xml:space="preserve">folgt. Deshalb ist zu erwarten, dass für die Vor- und Nachbereitung der Vorlesungen insbesondere Urteile und </w:t>
      </w:r>
      <w:r w:rsidR="003C18A8">
        <w:rPr>
          <w:rFonts w:ascii="Times New Roman" w:hAnsi="Times New Roman"/>
          <w:sz w:val="24"/>
        </w:rPr>
        <w:t xml:space="preserve">gelegentlich </w:t>
      </w:r>
      <w:r w:rsidR="00E9546A">
        <w:rPr>
          <w:rFonts w:ascii="Times New Roman" w:hAnsi="Times New Roman"/>
          <w:sz w:val="24"/>
        </w:rPr>
        <w:t>Aufsätze in Fachzeitschriften zu lesen sind.</w:t>
      </w:r>
    </w:p>
    <w:p w:rsidR="00327455" w:rsidRDefault="00E9546A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Aber: Darin gewinnt man Routine</w:t>
      </w:r>
      <w:r w:rsidR="00327455" w:rsidRPr="00C01673">
        <w:rPr>
          <w:rFonts w:ascii="Times New Roman" w:hAnsi="Times New Roman"/>
          <w:sz w:val="24"/>
        </w:rPr>
        <w:t>, was mit Sicherheit auch keine u</w:t>
      </w:r>
      <w:r w:rsidR="00327455" w:rsidRPr="00C01673">
        <w:rPr>
          <w:rFonts w:ascii="Times New Roman" w:hAnsi="Times New Roman"/>
          <w:sz w:val="24"/>
        </w:rPr>
        <w:t>n</w:t>
      </w:r>
      <w:r w:rsidR="00327455" w:rsidRPr="00C01673">
        <w:rPr>
          <w:rFonts w:ascii="Times New Roman" w:hAnsi="Times New Roman"/>
          <w:sz w:val="24"/>
        </w:rPr>
        <w:t>nütze Vorbereitung auf das Examen ist.</w:t>
      </w:r>
      <w:r w:rsidR="003C18A8">
        <w:rPr>
          <w:rFonts w:ascii="Times New Roman" w:hAnsi="Times New Roman"/>
          <w:sz w:val="24"/>
        </w:rPr>
        <w:t xml:space="preserve"> Zudem sind die einzelnen Klausuren stärker eingegrenzt als Schein- und Examensklausuren, was das Lernen bewältigbar macht.</w:t>
      </w:r>
    </w:p>
    <w:p w:rsidR="003C18A8" w:rsidRDefault="003C18A8" w:rsidP="00DE7455">
      <w:pPr>
        <w:jc w:val="left"/>
        <w:rPr>
          <w:rFonts w:ascii="Times New Roman" w:hAnsi="Times New Roman"/>
          <w:sz w:val="24"/>
        </w:rPr>
      </w:pPr>
    </w:p>
    <w:p w:rsidR="003C18A8" w:rsidRPr="00C01673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Durch Überschneidungen wird auch ohnehin notwendige Arbeit im Staats- und Verwaltungsrecht abgenommen.</w:t>
      </w:r>
      <w:r w:rsidR="003B5860">
        <w:rPr>
          <w:rFonts w:ascii="Times New Roman" w:hAnsi="Times New Roman"/>
          <w:sz w:val="24"/>
        </w:rPr>
        <w:t xml:space="preserve"> Außerdem hält sich die Komplexität der einzelnen Themen im Vergleich bspw. zu SPB 2 in Grenzen.</w:t>
      </w:r>
    </w:p>
    <w:p w:rsidR="00327455" w:rsidRDefault="00327455" w:rsidP="00DE7455">
      <w:pPr>
        <w:jc w:val="left"/>
        <w:rPr>
          <w:rFonts w:ascii="Times New Roman" w:hAnsi="Times New Roman"/>
          <w:sz w:val="24"/>
        </w:rPr>
      </w:pPr>
    </w:p>
    <w:p w:rsidR="003C18A8" w:rsidRPr="003C18A8" w:rsidRDefault="0035122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351225">
        <w:rPr>
          <w:rFonts w:ascii="Times New Roman" w:hAnsi="Times New Roman"/>
          <w:b/>
          <w:sz w:val="28"/>
          <w:szCs w:val="28"/>
          <w:u w:val="single"/>
        </w:rPr>
        <w:t>Fachliteratur</w:t>
      </w:r>
    </w:p>
    <w:p w:rsidR="003C18A8" w:rsidRDefault="003C18A8" w:rsidP="00DE7455">
      <w:pPr>
        <w:jc w:val="left"/>
        <w:rPr>
          <w:rFonts w:ascii="Times New Roman" w:hAnsi="Times New Roman"/>
          <w:sz w:val="24"/>
        </w:rPr>
      </w:pPr>
    </w:p>
    <w:p w:rsidR="00327455" w:rsidRPr="00C01673" w:rsidRDefault="00DE7455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Gerade im </w:t>
      </w:r>
      <w:proofErr w:type="spellStart"/>
      <w:r>
        <w:rPr>
          <w:rFonts w:ascii="Times New Roman" w:hAnsi="Times New Roman"/>
          <w:sz w:val="24"/>
        </w:rPr>
        <w:t>Juridicum</w:t>
      </w:r>
      <w:proofErr w:type="spellEnd"/>
      <w:r>
        <w:rPr>
          <w:rFonts w:ascii="Times New Roman" w:hAnsi="Times New Roman"/>
          <w:sz w:val="24"/>
        </w:rPr>
        <w:t xml:space="preserve"> der Universitätsbibliothek </w:t>
      </w:r>
      <w:r w:rsidR="00327455" w:rsidRPr="00C01673">
        <w:rPr>
          <w:rFonts w:ascii="Times New Roman" w:hAnsi="Times New Roman"/>
          <w:sz w:val="24"/>
        </w:rPr>
        <w:t>muss man sich keine Gedanken machen, einschlägige Literatur zu finden – von Komment</w:t>
      </w:r>
      <w:r w:rsidR="00327455" w:rsidRPr="00C01673">
        <w:rPr>
          <w:rFonts w:ascii="Times New Roman" w:hAnsi="Times New Roman"/>
          <w:sz w:val="24"/>
        </w:rPr>
        <w:t>a</w:t>
      </w:r>
      <w:r w:rsidR="00E9546A">
        <w:rPr>
          <w:rFonts w:ascii="Times New Roman" w:hAnsi="Times New Roman"/>
          <w:sz w:val="24"/>
        </w:rPr>
        <w:t xml:space="preserve">ren über Lehrbücher bis hin zu </w:t>
      </w:r>
      <w:proofErr w:type="spellStart"/>
      <w:r w:rsidR="00327455" w:rsidRPr="00C01673">
        <w:rPr>
          <w:rFonts w:ascii="Times New Roman" w:hAnsi="Times New Roman"/>
          <w:sz w:val="24"/>
        </w:rPr>
        <w:t>Klausurenkurse</w:t>
      </w:r>
      <w:r w:rsidR="00E9546A">
        <w:rPr>
          <w:rFonts w:ascii="Times New Roman" w:hAnsi="Times New Roman"/>
          <w:sz w:val="24"/>
        </w:rPr>
        <w:t>n</w:t>
      </w:r>
      <w:proofErr w:type="spellEnd"/>
      <w:r w:rsidR="00327455" w:rsidRPr="00C01673">
        <w:rPr>
          <w:rFonts w:ascii="Times New Roman" w:hAnsi="Times New Roman"/>
          <w:sz w:val="24"/>
        </w:rPr>
        <w:t xml:space="preserve"> ist alles vorhanden. Da der Schwerpunkt außerdem ein bis</w:t>
      </w:r>
      <w:r w:rsidR="001856F0">
        <w:rPr>
          <w:rFonts w:ascii="Times New Roman" w:hAnsi="Times New Roman"/>
          <w:sz w:val="24"/>
        </w:rPr>
        <w:t xml:space="preserve">schen zu den Steckenpferden unserer juristischen Fakultät </w:t>
      </w:r>
      <w:r w:rsidR="00327455" w:rsidRPr="00C01673">
        <w:rPr>
          <w:rFonts w:ascii="Times New Roman" w:hAnsi="Times New Roman"/>
          <w:sz w:val="24"/>
        </w:rPr>
        <w:t>gehört, ist es auch kein Problem, anz</w:t>
      </w:r>
      <w:r w:rsidR="00327455" w:rsidRPr="00C01673">
        <w:rPr>
          <w:rFonts w:ascii="Times New Roman" w:hAnsi="Times New Roman"/>
          <w:sz w:val="24"/>
        </w:rPr>
        <w:t>u</w:t>
      </w:r>
      <w:r w:rsidR="00327455" w:rsidRPr="00C01673">
        <w:rPr>
          <w:rFonts w:ascii="Times New Roman" w:hAnsi="Times New Roman"/>
          <w:sz w:val="24"/>
        </w:rPr>
        <w:t xml:space="preserve">fragen, ob nicht aktuellere Exemplare angeschafft werden können. In der Regel wird </w:t>
      </w:r>
      <w:proofErr w:type="gramStart"/>
      <w:r w:rsidR="00327455" w:rsidRPr="00C01673">
        <w:rPr>
          <w:rFonts w:ascii="Times New Roman" w:hAnsi="Times New Roman"/>
          <w:sz w:val="24"/>
        </w:rPr>
        <w:t>dem</w:t>
      </w:r>
      <w:proofErr w:type="gramEnd"/>
      <w:r w:rsidR="00327455" w:rsidRPr="00C01673">
        <w:rPr>
          <w:rFonts w:ascii="Times New Roman" w:hAnsi="Times New Roman"/>
          <w:sz w:val="24"/>
        </w:rPr>
        <w:t xml:space="preserve"> Folge geleistet.</w:t>
      </w:r>
      <w:r w:rsidR="00983FAC" w:rsidRPr="00C01673">
        <w:rPr>
          <w:rFonts w:ascii="Times New Roman" w:hAnsi="Times New Roman"/>
          <w:sz w:val="24"/>
        </w:rPr>
        <w:t xml:space="preserve"> </w:t>
      </w:r>
      <w:r w:rsidR="00327455" w:rsidRPr="00C01673">
        <w:rPr>
          <w:rFonts w:ascii="Times New Roman" w:hAnsi="Times New Roman"/>
          <w:sz w:val="24"/>
        </w:rPr>
        <w:t xml:space="preserve">Auch in der Buchhandlung gibt es für die meisten Fächer Literatur, mit der </w:t>
      </w:r>
      <w:r w:rsidR="00E9546A">
        <w:rPr>
          <w:rFonts w:ascii="Times New Roman" w:hAnsi="Times New Roman"/>
          <w:sz w:val="24"/>
        </w:rPr>
        <w:t>man gut zu Hause arbeiten kann.</w:t>
      </w:r>
    </w:p>
    <w:p w:rsidR="00327455" w:rsidRDefault="00327455" w:rsidP="00DE7455">
      <w:pPr>
        <w:jc w:val="left"/>
        <w:rPr>
          <w:rFonts w:ascii="Times New Roman" w:hAnsi="Times New Roman"/>
          <w:sz w:val="24"/>
        </w:rPr>
      </w:pPr>
    </w:p>
    <w:p w:rsidR="003C18A8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 Informationsrecht sind Lehrbücher rar, was aber durch das Skript und die Vorlesung von Prof. Schoch, der auf dem Gebiet eine </w:t>
      </w:r>
      <w:r w:rsidR="00D515FE">
        <w:rPr>
          <w:rFonts w:ascii="Times New Roman" w:hAnsi="Times New Roman"/>
          <w:sz w:val="24"/>
        </w:rPr>
        <w:t>Kor</w:t>
      </w:r>
      <w:r w:rsidR="00D515FE">
        <w:rPr>
          <w:rFonts w:ascii="Times New Roman" w:hAnsi="Times New Roman"/>
          <w:sz w:val="24"/>
        </w:rPr>
        <w:t>y</w:t>
      </w:r>
      <w:r w:rsidR="00D515FE">
        <w:rPr>
          <w:rFonts w:ascii="Times New Roman" w:hAnsi="Times New Roman"/>
          <w:sz w:val="24"/>
        </w:rPr>
        <w:t>ph</w:t>
      </w:r>
      <w:r>
        <w:rPr>
          <w:rFonts w:ascii="Times New Roman" w:hAnsi="Times New Roman"/>
          <w:sz w:val="24"/>
        </w:rPr>
        <w:t>äe ist, ausgeglichen wird.</w:t>
      </w:r>
      <w:r w:rsidR="00D515FE">
        <w:rPr>
          <w:rFonts w:ascii="Times New Roman" w:hAnsi="Times New Roman"/>
          <w:sz w:val="24"/>
        </w:rPr>
        <w:t xml:space="preserve"> Für besonders Interessierte eignet sich auch „der Schoch“ – der wichtigste IFG-Kommentar.</w:t>
      </w:r>
    </w:p>
    <w:p w:rsidR="003C18A8" w:rsidRPr="00C01673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327455" w:rsidRPr="00C01673" w:rsidRDefault="00351225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351225">
        <w:rPr>
          <w:rFonts w:ascii="Times New Roman" w:hAnsi="Times New Roman"/>
          <w:b/>
          <w:sz w:val="28"/>
          <w:szCs w:val="28"/>
          <w:u w:val="single"/>
        </w:rPr>
        <w:t>Prüfungen</w:t>
      </w:r>
    </w:p>
    <w:p w:rsidR="00C01673" w:rsidRDefault="00C01673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:rsidR="003C18A8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 </w:t>
      </w:r>
      <w:proofErr w:type="spellStart"/>
      <w:r>
        <w:rPr>
          <w:rFonts w:ascii="Times New Roman" w:hAnsi="Times New Roman"/>
          <w:sz w:val="24"/>
        </w:rPr>
        <w:t>WiSe</w:t>
      </w:r>
      <w:proofErr w:type="spellEnd"/>
      <w:r>
        <w:rPr>
          <w:rFonts w:ascii="Times New Roman" w:hAnsi="Times New Roman"/>
          <w:sz w:val="24"/>
        </w:rPr>
        <w:t xml:space="preserve"> wird eine 120-minütige Pflichtmodulprüfung, die beide Vo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lesungen abprüft angeboten.</w:t>
      </w:r>
    </w:p>
    <w:p w:rsidR="003C18A8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den Wahlmodulen findet die Prüfung jeweils am Ende der Vorl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sungszeit statt. Klausuren dauern 120 Minuten, </w:t>
      </w:r>
      <w:proofErr w:type="spellStart"/>
      <w:r>
        <w:rPr>
          <w:rFonts w:ascii="Times New Roman" w:hAnsi="Times New Roman"/>
          <w:sz w:val="24"/>
        </w:rPr>
        <w:t>idR</w:t>
      </w:r>
      <w:proofErr w:type="spellEnd"/>
      <w:r>
        <w:rPr>
          <w:rFonts w:ascii="Times New Roman" w:hAnsi="Times New Roman"/>
          <w:sz w:val="24"/>
        </w:rPr>
        <w:t xml:space="preserve"> werden auch mündliche Prüfungen angeboten.</w:t>
      </w:r>
    </w:p>
    <w:p w:rsidR="00780B38" w:rsidRDefault="003C18A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E9546A">
        <w:rPr>
          <w:rFonts w:ascii="Times New Roman" w:hAnsi="Times New Roman"/>
          <w:sz w:val="24"/>
        </w:rPr>
        <w:t xml:space="preserve">m Rahmen eines Seminars </w:t>
      </w:r>
      <w:r>
        <w:rPr>
          <w:rFonts w:ascii="Times New Roman" w:hAnsi="Times New Roman"/>
          <w:sz w:val="24"/>
        </w:rPr>
        <w:t xml:space="preserve">wird </w:t>
      </w:r>
      <w:r w:rsidR="00E9546A">
        <w:rPr>
          <w:rFonts w:ascii="Times New Roman" w:hAnsi="Times New Roman"/>
          <w:sz w:val="24"/>
        </w:rPr>
        <w:t xml:space="preserve">eine schriftliche Studienarbeit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schrieben</w:t>
      </w:r>
      <w:r w:rsidR="00E9546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die im Medien- oder Informationsrecht geschrieben werden kann und </w:t>
      </w:r>
      <w:proofErr w:type="spellStart"/>
      <w:r>
        <w:rPr>
          <w:rFonts w:ascii="Times New Roman" w:hAnsi="Times New Roman"/>
          <w:sz w:val="24"/>
        </w:rPr>
        <w:t>idR</w:t>
      </w:r>
      <w:proofErr w:type="spellEnd"/>
      <w:r>
        <w:rPr>
          <w:rFonts w:ascii="Times New Roman" w:hAnsi="Times New Roman"/>
          <w:sz w:val="24"/>
        </w:rPr>
        <w:t xml:space="preserve"> im Anschluss an die Vorlesung erfolgt.</w:t>
      </w:r>
      <w:r w:rsidR="00780B38">
        <w:rPr>
          <w:rFonts w:ascii="Times New Roman" w:hAnsi="Times New Roman"/>
          <w:sz w:val="24"/>
        </w:rPr>
        <w:t xml:space="preserve"> Möglicherweise werden auch Seminare aus den Wahlbereichen angeboten.</w:t>
      </w:r>
    </w:p>
    <w:p w:rsidR="00754663" w:rsidRDefault="00754663" w:rsidP="00DE7455">
      <w:pPr>
        <w:jc w:val="left"/>
        <w:rPr>
          <w:rFonts w:ascii="Times New Roman" w:hAnsi="Times New Roman"/>
          <w:b/>
          <w:sz w:val="28"/>
          <w:szCs w:val="28"/>
        </w:rPr>
      </w:pPr>
    </w:p>
    <w:p w:rsidR="00327455" w:rsidRDefault="00D515FE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351225">
        <w:rPr>
          <w:rFonts w:ascii="Times New Roman" w:hAnsi="Times New Roman"/>
          <w:b/>
          <w:sz w:val="28"/>
          <w:szCs w:val="28"/>
          <w:u w:val="single"/>
        </w:rPr>
        <w:lastRenderedPageBreak/>
        <w:t>Examensrelevanz</w:t>
      </w:r>
    </w:p>
    <w:p w:rsidR="009427A7" w:rsidRPr="009427A7" w:rsidRDefault="009427A7" w:rsidP="00DE7455">
      <w:pPr>
        <w:jc w:val="left"/>
        <w:rPr>
          <w:rFonts w:ascii="Times New Roman" w:hAnsi="Times New Roman"/>
          <w:sz w:val="24"/>
        </w:rPr>
      </w:pPr>
    </w:p>
    <w:p w:rsidR="00351225" w:rsidRDefault="00983FAC" w:rsidP="00DE7455">
      <w:pPr>
        <w:jc w:val="left"/>
        <w:rPr>
          <w:rFonts w:ascii="Times New Roman" w:hAnsi="Times New Roman"/>
          <w:sz w:val="24"/>
        </w:rPr>
      </w:pPr>
      <w:r w:rsidRPr="00C01673">
        <w:rPr>
          <w:rFonts w:ascii="Times New Roman" w:hAnsi="Times New Roman"/>
          <w:sz w:val="24"/>
        </w:rPr>
        <w:t xml:space="preserve">Im Schwerpunktbereich 8 wird </w:t>
      </w:r>
      <w:r w:rsidR="00327455" w:rsidRPr="00C01673">
        <w:rPr>
          <w:rFonts w:ascii="Times New Roman" w:hAnsi="Times New Roman"/>
          <w:sz w:val="24"/>
        </w:rPr>
        <w:t>man zum einen mit relativ vielen u</w:t>
      </w:r>
      <w:r w:rsidR="00327455" w:rsidRPr="00C01673">
        <w:rPr>
          <w:rFonts w:ascii="Times New Roman" w:hAnsi="Times New Roman"/>
          <w:sz w:val="24"/>
        </w:rPr>
        <w:t>n</w:t>
      </w:r>
      <w:r w:rsidR="00327455" w:rsidRPr="00C01673">
        <w:rPr>
          <w:rFonts w:ascii="Times New Roman" w:hAnsi="Times New Roman"/>
          <w:sz w:val="24"/>
        </w:rPr>
        <w:t>bekannten, neuen Gesetzen konfrontiert, sodass man sich daran g</w:t>
      </w:r>
      <w:r w:rsidR="00327455" w:rsidRPr="00C01673">
        <w:rPr>
          <w:rFonts w:ascii="Times New Roman" w:hAnsi="Times New Roman"/>
          <w:sz w:val="24"/>
        </w:rPr>
        <w:t>e</w:t>
      </w:r>
      <w:r w:rsidR="00327455" w:rsidRPr="00C01673">
        <w:rPr>
          <w:rFonts w:ascii="Times New Roman" w:hAnsi="Times New Roman"/>
          <w:sz w:val="24"/>
        </w:rPr>
        <w:t>wöhnt, sich in Gesetze einzulesen. Das kann im Examen durchaus auch passieren. Wenn man es also im Schwerpunktbereich schon mal „geübt“ hat, wird man sich unter Umständen mit neuen Gesetzeste</w:t>
      </w:r>
      <w:r w:rsidR="00327455" w:rsidRPr="00C01673">
        <w:rPr>
          <w:rFonts w:ascii="Times New Roman" w:hAnsi="Times New Roman"/>
          <w:sz w:val="24"/>
        </w:rPr>
        <w:t>x</w:t>
      </w:r>
      <w:r w:rsidR="00327455" w:rsidRPr="00C01673">
        <w:rPr>
          <w:rFonts w:ascii="Times New Roman" w:hAnsi="Times New Roman"/>
          <w:sz w:val="24"/>
        </w:rPr>
        <w:t>ten leichter tun.</w:t>
      </w:r>
      <w:r w:rsidRPr="00C01673">
        <w:rPr>
          <w:rFonts w:ascii="Times New Roman" w:hAnsi="Times New Roman"/>
          <w:sz w:val="24"/>
        </w:rPr>
        <w:t xml:space="preserve"> </w:t>
      </w:r>
      <w:r w:rsidR="00327455" w:rsidRPr="00C01673">
        <w:rPr>
          <w:rFonts w:ascii="Times New Roman" w:hAnsi="Times New Roman"/>
          <w:sz w:val="24"/>
        </w:rPr>
        <w:t>Außer</w:t>
      </w:r>
      <w:r w:rsidR="00A75E46">
        <w:rPr>
          <w:rFonts w:ascii="Times New Roman" w:hAnsi="Times New Roman"/>
          <w:sz w:val="24"/>
        </w:rPr>
        <w:t>dem werden</w:t>
      </w:r>
      <w:r w:rsidR="00327455" w:rsidRPr="00C01673">
        <w:rPr>
          <w:rFonts w:ascii="Times New Roman" w:hAnsi="Times New Roman"/>
          <w:sz w:val="24"/>
        </w:rPr>
        <w:t xml:space="preserve"> einige wirklich wichtige Grun</w:t>
      </w:r>
      <w:r w:rsidR="00327455" w:rsidRPr="00C01673">
        <w:rPr>
          <w:rFonts w:ascii="Times New Roman" w:hAnsi="Times New Roman"/>
          <w:sz w:val="24"/>
        </w:rPr>
        <w:t>d</w:t>
      </w:r>
      <w:r w:rsidR="00327455" w:rsidRPr="00C01673">
        <w:rPr>
          <w:rFonts w:ascii="Times New Roman" w:hAnsi="Times New Roman"/>
          <w:sz w:val="24"/>
        </w:rPr>
        <w:t xml:space="preserve">rechte noch </w:t>
      </w:r>
      <w:r w:rsidR="001856F0">
        <w:rPr>
          <w:rFonts w:ascii="Times New Roman" w:hAnsi="Times New Roman"/>
          <w:sz w:val="24"/>
        </w:rPr>
        <w:t>ein</w:t>
      </w:r>
      <w:r w:rsidR="00327455" w:rsidRPr="00C01673">
        <w:rPr>
          <w:rFonts w:ascii="Times New Roman" w:hAnsi="Times New Roman"/>
          <w:sz w:val="24"/>
        </w:rPr>
        <w:t xml:space="preserve">mal durchgekaut: Art. 5, Art. 2 I </w:t>
      </w:r>
      <w:proofErr w:type="spellStart"/>
      <w:r w:rsidR="00327455" w:rsidRPr="00C01673">
        <w:rPr>
          <w:rFonts w:ascii="Times New Roman" w:hAnsi="Times New Roman"/>
          <w:sz w:val="24"/>
        </w:rPr>
        <w:t>i.V.m</w:t>
      </w:r>
      <w:proofErr w:type="spellEnd"/>
      <w:r w:rsidR="00327455" w:rsidRPr="00C01673">
        <w:rPr>
          <w:rFonts w:ascii="Times New Roman" w:hAnsi="Times New Roman"/>
          <w:sz w:val="24"/>
        </w:rPr>
        <w:t>. Art 1 I sind Bestandteile, die gerade in den öffentlich-rechtlich geprägten Vorl</w:t>
      </w:r>
      <w:r w:rsidR="00327455" w:rsidRPr="00C01673">
        <w:rPr>
          <w:rFonts w:ascii="Times New Roman" w:hAnsi="Times New Roman"/>
          <w:sz w:val="24"/>
        </w:rPr>
        <w:t>e</w:t>
      </w:r>
      <w:r w:rsidR="00327455" w:rsidRPr="00C01673">
        <w:rPr>
          <w:rFonts w:ascii="Times New Roman" w:hAnsi="Times New Roman"/>
          <w:sz w:val="24"/>
        </w:rPr>
        <w:t>sungen regelmäßig auftauchen. Doch gerade die Behandlung in einem anderen Kontext als der „reinen“ Grundrechteprü</w:t>
      </w:r>
      <w:r w:rsidR="009427A7">
        <w:rPr>
          <w:rFonts w:ascii="Times New Roman" w:hAnsi="Times New Roman"/>
          <w:sz w:val="24"/>
        </w:rPr>
        <w:t xml:space="preserve">fung macht sie </w:t>
      </w:r>
      <w:r w:rsidR="00327455" w:rsidRPr="00C01673">
        <w:rPr>
          <w:rFonts w:ascii="Times New Roman" w:hAnsi="Times New Roman"/>
          <w:sz w:val="24"/>
        </w:rPr>
        <w:t>i</w:t>
      </w:r>
      <w:r w:rsidR="00E9546A">
        <w:rPr>
          <w:rFonts w:ascii="Times New Roman" w:hAnsi="Times New Roman"/>
          <w:sz w:val="24"/>
        </w:rPr>
        <w:t>nt</w:t>
      </w:r>
      <w:r w:rsidR="00E9546A">
        <w:rPr>
          <w:rFonts w:ascii="Times New Roman" w:hAnsi="Times New Roman"/>
          <w:sz w:val="24"/>
        </w:rPr>
        <w:t>e</w:t>
      </w:r>
      <w:r w:rsidR="00E9546A">
        <w:rPr>
          <w:rFonts w:ascii="Times New Roman" w:hAnsi="Times New Roman"/>
          <w:sz w:val="24"/>
        </w:rPr>
        <w:t>ressanter als im kleinen Schein im öffentlich</w:t>
      </w:r>
      <w:r w:rsidR="001856F0">
        <w:rPr>
          <w:rFonts w:ascii="Times New Roman" w:hAnsi="Times New Roman"/>
          <w:sz w:val="24"/>
        </w:rPr>
        <w:t>en</w:t>
      </w:r>
      <w:r w:rsidR="00E9546A">
        <w:rPr>
          <w:rFonts w:ascii="Times New Roman" w:hAnsi="Times New Roman"/>
          <w:sz w:val="24"/>
        </w:rPr>
        <w:t xml:space="preserve"> Recht.</w:t>
      </w:r>
      <w:r w:rsidR="00780B38">
        <w:rPr>
          <w:rFonts w:ascii="Times New Roman" w:hAnsi="Times New Roman"/>
          <w:sz w:val="24"/>
        </w:rPr>
        <w:t xml:space="preserve"> So werden grundrechtsrelevante Fälle oft verwaltungsrechtlich aufgezogen.</w:t>
      </w:r>
    </w:p>
    <w:p w:rsidR="00327455" w:rsidRPr="00C01673" w:rsidRDefault="00327455" w:rsidP="00DE7455">
      <w:pPr>
        <w:jc w:val="left"/>
        <w:rPr>
          <w:rFonts w:ascii="Times New Roman" w:hAnsi="Times New Roman"/>
          <w:sz w:val="24"/>
        </w:rPr>
      </w:pPr>
    </w:p>
    <w:p w:rsidR="00327455" w:rsidRPr="00C01673" w:rsidRDefault="00D515FE" w:rsidP="00DE7455">
      <w:pPr>
        <w:jc w:val="left"/>
        <w:rPr>
          <w:rFonts w:ascii="Times New Roman" w:hAnsi="Times New Roman"/>
          <w:b/>
          <w:sz w:val="28"/>
          <w:szCs w:val="28"/>
        </w:rPr>
      </w:pPr>
      <w:r w:rsidRPr="00351225">
        <w:rPr>
          <w:rFonts w:ascii="Times New Roman" w:hAnsi="Times New Roman"/>
          <w:b/>
          <w:sz w:val="28"/>
          <w:szCs w:val="28"/>
          <w:u w:val="single"/>
        </w:rPr>
        <w:t>Praxisrelevanz</w:t>
      </w:r>
    </w:p>
    <w:p w:rsidR="00C01673" w:rsidRPr="00983FAC" w:rsidRDefault="00C01673" w:rsidP="00DE7455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780B38" w:rsidRDefault="00780B38" w:rsidP="00DE745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Die Rechtsbereiche des Schwerpunkts sind hochaktuell und werden in der Zukunft vermutlich nur noch relevanter, was sie besonders int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ressant macht; neues Datenschutzrecht nach DS-GVO, Transparen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gesetze, EU-Grundrechte, Kartellrecht, Recht der sozialen Netzwerke.</w:t>
      </w:r>
    </w:p>
    <w:p w:rsidR="00D515FE" w:rsidRDefault="00D515FE" w:rsidP="00DE7455">
      <w:pPr>
        <w:jc w:val="left"/>
        <w:rPr>
          <w:rFonts w:ascii="Times New Roman" w:hAnsi="Times New Roman"/>
          <w:sz w:val="24"/>
        </w:rPr>
      </w:pPr>
    </w:p>
    <w:p w:rsidR="00D515FE" w:rsidRDefault="00351225" w:rsidP="00D515FE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Die wichtigsten Argumente für den SPB 8</w:t>
      </w:r>
    </w:p>
    <w:p w:rsidR="00351225" w:rsidRDefault="00351225" w:rsidP="00DE7455">
      <w:pPr>
        <w:jc w:val="left"/>
        <w:rPr>
          <w:rFonts w:ascii="Times New Roman" w:hAnsi="Times New Roman"/>
          <w:sz w:val="24"/>
        </w:rPr>
      </w:pPr>
    </w:p>
    <w:p w:rsidR="00D515FE" w:rsidRDefault="00351225" w:rsidP="00351225">
      <w:pPr>
        <w:pStyle w:val="Listenabsatz"/>
        <w:numPr>
          <w:ilvl w:val="0"/>
          <w:numId w:val="1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Hochaktuell und politisch</w:t>
      </w:r>
    </w:p>
    <w:p w:rsidR="00351225" w:rsidRDefault="00351225" w:rsidP="00351225">
      <w:pPr>
        <w:pStyle w:val="Listenabsatz"/>
        <w:numPr>
          <w:ilvl w:val="0"/>
          <w:numId w:val="1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Öffentlich-rechtliche Ausrichtung</w:t>
      </w:r>
    </w:p>
    <w:p w:rsidR="00351225" w:rsidRDefault="00351225" w:rsidP="00351225">
      <w:pPr>
        <w:pStyle w:val="Listenabsatz"/>
        <w:numPr>
          <w:ilvl w:val="0"/>
          <w:numId w:val="14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Mittlere Examensrelevanz</w:t>
      </w:r>
    </w:p>
    <w:p w:rsidR="00351225" w:rsidRPr="00351225" w:rsidRDefault="00351225" w:rsidP="00351225">
      <w:pPr>
        <w:pStyle w:val="Listenabsatz"/>
        <w:numPr>
          <w:ilvl w:val="0"/>
          <w:numId w:val="14"/>
        </w:numPr>
        <w:jc w:val="lef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idR</w:t>
      </w:r>
      <w:proofErr w:type="spellEnd"/>
      <w:r>
        <w:rPr>
          <w:rFonts w:ascii="Times New Roman" w:hAnsi="Times New Roman"/>
          <w:sz w:val="24"/>
        </w:rPr>
        <w:t xml:space="preserve"> viele mündliche Prüfungen</w:t>
      </w:r>
    </w:p>
    <w:p w:rsidR="00351225" w:rsidRDefault="00351225" w:rsidP="00DE7455">
      <w:pPr>
        <w:pStyle w:val="Betreffzeile"/>
        <w:spacing w:before="0" w:after="0" w:line="240" w:lineRule="auto"/>
        <w:rPr>
          <w:kern w:val="0"/>
          <w:sz w:val="24"/>
          <w:szCs w:val="24"/>
        </w:rPr>
      </w:pPr>
    </w:p>
    <w:p w:rsidR="00327455" w:rsidRDefault="00327455" w:rsidP="00DE7455">
      <w:pPr>
        <w:pStyle w:val="Betreffzeile"/>
        <w:spacing w:before="0" w:after="0" w:line="240" w:lineRule="auto"/>
        <w:rPr>
          <w:b/>
          <w:sz w:val="28"/>
          <w:szCs w:val="28"/>
          <w:u w:val="single"/>
        </w:rPr>
      </w:pPr>
      <w:r w:rsidRPr="00983FAC">
        <w:rPr>
          <w:b/>
          <w:sz w:val="28"/>
          <w:szCs w:val="28"/>
          <w:u w:val="single"/>
        </w:rPr>
        <w:t>Ansprechpartner</w:t>
      </w:r>
    </w:p>
    <w:p w:rsidR="00784523" w:rsidRPr="00983FAC" w:rsidRDefault="00784523" w:rsidP="00DE7455">
      <w:pPr>
        <w:pStyle w:val="Betreffzeile"/>
        <w:spacing w:before="0" w:after="0" w:line="240" w:lineRule="auto"/>
        <w:rPr>
          <w:b/>
          <w:sz w:val="28"/>
          <w:szCs w:val="28"/>
          <w:u w:val="single"/>
        </w:rPr>
      </w:pPr>
    </w:p>
    <w:p w:rsidR="00327455" w:rsidRDefault="00002929" w:rsidP="00DE7455">
      <w:pPr>
        <w:pStyle w:val="Betreffzeile"/>
        <w:spacing w:before="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Professorale</w:t>
      </w:r>
      <w:r w:rsidR="00327455" w:rsidRPr="00983FAC">
        <w:rPr>
          <w:b/>
          <w:sz w:val="28"/>
          <w:szCs w:val="28"/>
        </w:rPr>
        <w:t xml:space="preserve"> Ansprechpartner</w:t>
      </w:r>
    </w:p>
    <w:p w:rsidR="00C23786" w:rsidRPr="00983FAC" w:rsidRDefault="00C23786" w:rsidP="00DE7455">
      <w:pPr>
        <w:pStyle w:val="Betreffzeile"/>
        <w:spacing w:before="0" w:after="0" w:line="240" w:lineRule="auto"/>
        <w:rPr>
          <w:b/>
          <w:sz w:val="28"/>
          <w:szCs w:val="28"/>
        </w:rPr>
      </w:pPr>
    </w:p>
    <w:p w:rsidR="006E004E" w:rsidRDefault="00E3003C" w:rsidP="00DE7455">
      <w:pPr>
        <w:pStyle w:val="Betreffzeile"/>
        <w:spacing w:before="0" w:after="0" w:line="240" w:lineRule="auto"/>
        <w:rPr>
          <w:sz w:val="24"/>
          <w:szCs w:val="24"/>
        </w:rPr>
      </w:pPr>
      <w:r w:rsidRPr="00F65E49">
        <w:rPr>
          <w:sz w:val="24"/>
          <w:szCs w:val="24"/>
        </w:rPr>
        <w:t>Prof.</w:t>
      </w:r>
      <w:r w:rsidR="00C01673">
        <w:rPr>
          <w:sz w:val="24"/>
          <w:szCs w:val="24"/>
        </w:rPr>
        <w:t xml:space="preserve"> Dr.</w:t>
      </w:r>
      <w:r w:rsidRPr="00F65E49">
        <w:rPr>
          <w:sz w:val="24"/>
          <w:szCs w:val="24"/>
        </w:rPr>
        <w:t xml:space="preserve"> Schneider</w:t>
      </w:r>
      <w:r w:rsidR="00002929">
        <w:rPr>
          <w:sz w:val="24"/>
          <w:szCs w:val="24"/>
        </w:rPr>
        <w:t xml:space="preserve"> (Institut für Medien- und Informationsrecht II)</w:t>
      </w:r>
    </w:p>
    <w:p w:rsidR="00E3003C" w:rsidRDefault="00601D59" w:rsidP="00DE7455">
      <w:pPr>
        <w:pStyle w:val="Betreffzeile"/>
        <w:spacing w:before="0" w:after="0" w:line="240" w:lineRule="auto"/>
        <w:rPr>
          <w:sz w:val="24"/>
          <w:szCs w:val="24"/>
        </w:rPr>
      </w:pPr>
      <w:r w:rsidRPr="00601D59">
        <w:rPr>
          <w:sz w:val="24"/>
          <w:szCs w:val="24"/>
        </w:rPr>
        <w:t>ls-schneider@jura.uni-freiburg.de</w:t>
      </w:r>
    </w:p>
    <w:p w:rsidR="00C23786" w:rsidRDefault="00C23786" w:rsidP="00DE7455">
      <w:pPr>
        <w:pStyle w:val="Betreffzeile"/>
        <w:spacing w:before="0" w:after="0" w:line="240" w:lineRule="auto"/>
        <w:rPr>
          <w:sz w:val="24"/>
          <w:szCs w:val="24"/>
        </w:rPr>
      </w:pPr>
    </w:p>
    <w:p w:rsidR="00002929" w:rsidRDefault="00002929" w:rsidP="00DE7455">
      <w:pPr>
        <w:pStyle w:val="Betreffzeile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Prof. Dr. Schoch (Institut für Öffentliches Recht IV)</w:t>
      </w:r>
    </w:p>
    <w:p w:rsidR="00002929" w:rsidRPr="00E3003C" w:rsidRDefault="00002929" w:rsidP="00DE7455">
      <w:pPr>
        <w:pStyle w:val="Betreffzeile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oerecht4@jura.uni-freiburg.de</w:t>
      </w:r>
    </w:p>
    <w:p w:rsidR="00327455" w:rsidRPr="00983FAC" w:rsidRDefault="00327455" w:rsidP="00DE7455">
      <w:pPr>
        <w:pStyle w:val="Betreffzeile"/>
        <w:spacing w:before="0" w:after="0" w:line="240" w:lineRule="auto"/>
        <w:rPr>
          <w:b/>
          <w:sz w:val="28"/>
          <w:szCs w:val="28"/>
        </w:rPr>
      </w:pPr>
    </w:p>
    <w:p w:rsidR="00327455" w:rsidRDefault="00327455" w:rsidP="00DE7455">
      <w:pPr>
        <w:pStyle w:val="Betreffzeile"/>
        <w:spacing w:before="0" w:after="0" w:line="240" w:lineRule="auto"/>
        <w:rPr>
          <w:b/>
          <w:sz w:val="28"/>
          <w:szCs w:val="28"/>
        </w:rPr>
      </w:pPr>
      <w:r w:rsidRPr="00983FAC">
        <w:rPr>
          <w:b/>
          <w:sz w:val="28"/>
          <w:szCs w:val="28"/>
        </w:rPr>
        <w:t>Studentischer Ansprechpartner</w:t>
      </w:r>
    </w:p>
    <w:p w:rsidR="00AE60AF" w:rsidRDefault="00AE60AF" w:rsidP="00DE7455">
      <w:pPr>
        <w:pStyle w:val="Betreffzeile"/>
        <w:spacing w:before="0" w:after="0" w:line="240" w:lineRule="auto"/>
        <w:rPr>
          <w:b/>
          <w:sz w:val="28"/>
          <w:szCs w:val="28"/>
        </w:rPr>
      </w:pPr>
    </w:p>
    <w:p w:rsidR="00C23786" w:rsidRPr="00002929" w:rsidRDefault="00780B38" w:rsidP="00DE7455">
      <w:pPr>
        <w:pStyle w:val="Betreffzeile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Marius Meinert: mariusmeinert@gmail.com</w:t>
      </w:r>
    </w:p>
    <w:sectPr w:rsidR="00C23786" w:rsidRPr="00002929" w:rsidSect="005262C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648" w:right="3686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F5" w:rsidRDefault="007D0BF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7D0BF5" w:rsidRDefault="007D0BF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1856F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5990590</wp:posOffset>
          </wp:positionH>
          <wp:positionV relativeFrom="page">
            <wp:posOffset>8449310</wp:posOffset>
          </wp:positionV>
          <wp:extent cx="1552575" cy="2238375"/>
          <wp:effectExtent l="0" t="0" r="0" b="0"/>
          <wp:wrapNone/>
          <wp:docPr id="28" name="Bild 28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1856F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5110480</wp:posOffset>
          </wp:positionH>
          <wp:positionV relativeFrom="page">
            <wp:posOffset>8881745</wp:posOffset>
          </wp:positionV>
          <wp:extent cx="2447925" cy="1809750"/>
          <wp:effectExtent l="0" t="0" r="0" b="0"/>
          <wp:wrapNone/>
          <wp:docPr id="26" name="Bild 26" descr="E2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2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F5" w:rsidRDefault="007D0BF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7D0BF5" w:rsidRDefault="007D0BF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1856F0">
    <w:pPr>
      <w:rPr>
        <w:rFonts w:ascii="Times New Roman" w:hAnsi="Times New Roman"/>
      </w:rPr>
    </w:pPr>
    <w:r>
      <w:rPr>
        <w:noProof/>
        <w:lang w:eastAsia="de-DE"/>
      </w:rPr>
      <w:drawing>
        <wp:anchor distT="0" distB="0" distL="114300" distR="114300" simplePos="0" relativeHeight="25166080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819275"/>
          <wp:effectExtent l="0" t="0" r="0" b="9525"/>
          <wp:wrapNone/>
          <wp:docPr id="27" name="Bild 27" descr="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Schnips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1270</wp:posOffset>
              </wp:positionH>
              <wp:positionV relativeFrom="page">
                <wp:posOffset>5346700</wp:posOffset>
              </wp:positionV>
              <wp:extent cx="360045" cy="0"/>
              <wp:effectExtent l="13970" t="12700" r="19685" b="2540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C11265D" id="Line 1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421pt" to="28.4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/5FQ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7092950</wp:posOffset>
              </wp:positionH>
              <wp:positionV relativeFrom="page">
                <wp:posOffset>1681480</wp:posOffset>
              </wp:positionV>
              <wp:extent cx="210820" cy="190500"/>
              <wp:effectExtent l="6350" t="508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786" w:rsidRPr="00916897" w:rsidRDefault="00C23786" w:rsidP="005262C1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3A167E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916897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8.5pt;margin-top:132.4pt;width:16.6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rgrQIAAKg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" filled="f" stroked="f">
              <v:textbox inset="0,0,0,0">
                <w:txbxContent>
                  <w:p w:rsidR="00C23786" w:rsidRPr="00916897" w:rsidRDefault="00C23786" w:rsidP="005262C1">
                    <w:pPr>
                      <w:jc w:val="right"/>
                      <w:rPr>
                        <w:rFonts w:cs="Arial"/>
                      </w:rPr>
                    </w:pP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3A167E">
                      <w:rPr>
                        <w:rStyle w:val="Seitenzahl"/>
                        <w:rFonts w:ascii="Arial" w:hAnsi="Arial" w:cs="Arial"/>
                        <w:noProof/>
                      </w:rPr>
                      <w:t>3</w:t>
                    </w:r>
                    <w:r w:rsidRPr="00916897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786" w:rsidRDefault="001856F0">
    <w:pPr>
      <w:rPr>
        <w:rFonts w:ascii="Times New Roman" w:hAnsi="Times New Roman"/>
      </w:rPr>
    </w:pPr>
    <w:r>
      <w:rPr>
        <w:rFonts w:ascii="Times New Roman" w:hAnsi="Times New Roman"/>
        <w:noProof/>
        <w:lang w:eastAsia="de-DE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1735455</wp:posOffset>
          </wp:positionV>
          <wp:extent cx="1670685" cy="354330"/>
          <wp:effectExtent l="0" t="0" r="5715" b="1270"/>
          <wp:wrapTight wrapText="bothSides">
            <wp:wrapPolygon edited="0">
              <wp:start x="0" y="0"/>
              <wp:lineTo x="0" y="20129"/>
              <wp:lineTo x="21345" y="20129"/>
              <wp:lineTo x="21345" y="0"/>
              <wp:lineTo x="0" y="0"/>
            </wp:wrapPolygon>
          </wp:wrapTight>
          <wp:docPr id="32" name="Bild 32" descr=":Logo w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:Logo w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-241935</wp:posOffset>
          </wp:positionV>
          <wp:extent cx="1692275" cy="1704340"/>
          <wp:effectExtent l="0" t="0" r="9525" b="0"/>
          <wp:wrapTight wrapText="bothSides">
            <wp:wrapPolygon edited="0">
              <wp:start x="0" y="0"/>
              <wp:lineTo x="0" y="21246"/>
              <wp:lineTo x="21397" y="21246"/>
              <wp:lineTo x="21397" y="0"/>
              <wp:lineTo x="0" y="0"/>
            </wp:wrapPolygon>
          </wp:wrapTight>
          <wp:docPr id="33" name="Bild 33" descr="siegel_big_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siegel_big_JK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70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95350" cy="1819275"/>
          <wp:effectExtent l="0" t="0" r="0" b="9525"/>
          <wp:wrapNone/>
          <wp:docPr id="25" name="Bild 25" descr="Schnips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chnips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360045" cy="0"/>
              <wp:effectExtent l="12700" t="17145" r="20955" b="2095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60433E" id="Line 1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4/Ew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360045" cy="0"/>
              <wp:effectExtent l="12700" t="8890" r="20955" b="2921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7B1220" id="Line 13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v/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5220970</wp:posOffset>
              </wp:positionV>
              <wp:extent cx="360045" cy="0"/>
              <wp:effectExtent l="12700" t="13970" r="20955" b="2413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4DF122" id="Line 1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11.1pt" to="28.3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pt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" strokecolor="#969696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1697355</wp:posOffset>
              </wp:positionV>
              <wp:extent cx="3691890" cy="405765"/>
              <wp:effectExtent l="0" t="0" r="5080" b="508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405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786" w:rsidRDefault="00C23786" w:rsidP="005262C1">
                          <w:pPr>
                            <w:pStyle w:val="AbsenderobenTimesNewRoman"/>
                          </w:pPr>
                          <w:proofErr w:type="spellStart"/>
                          <w:r>
                            <w:rPr>
                              <w:lang w:val="fr-FR"/>
                            </w:rPr>
                            <w:t>Fachschaft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Jura,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Platz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der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Alten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fr-FR"/>
                            </w:rPr>
                            <w:t>Synagoge</w:t>
                          </w:r>
                          <w:proofErr w:type="spellEnd"/>
                          <w:r>
                            <w:rPr>
                              <w:lang w:val="fr-FR"/>
                            </w:rPr>
                            <w:t xml:space="preserve"> 1. D-</w:t>
                          </w:r>
                          <w:r>
                            <w:t>79085 Freiburg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70.9pt;margin-top:133.65pt;width:290.7pt;height:31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2A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EVGfoVQpO9z246RG2ocuWqervRPlVIS7WDeE7eiOlGBpKKsjONzfds6sT&#10;jjIg2+GDqCAM2WthgcZadqZ0UAwE6NClx1NnTColbF5GiR8ncFTCWegtltH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" filled="f" stroked="f">
              <v:textbox inset="0,0,0,0">
                <w:txbxContent>
                  <w:p w:rsidR="00C23786" w:rsidRDefault="00C23786" w:rsidP="005262C1">
                    <w:pPr>
                      <w:pStyle w:val="AbsenderobenTimesNewRoman"/>
                    </w:pPr>
                    <w:proofErr w:type="spellStart"/>
                    <w:r>
                      <w:rPr>
                        <w:lang w:val="fr-FR"/>
                      </w:rPr>
                      <w:t>Fachschaft</w:t>
                    </w:r>
                    <w:proofErr w:type="spellEnd"/>
                    <w:r>
                      <w:rPr>
                        <w:lang w:val="fr-FR"/>
                      </w:rPr>
                      <w:t xml:space="preserve"> Jura, </w:t>
                    </w:r>
                    <w:proofErr w:type="spellStart"/>
                    <w:r>
                      <w:rPr>
                        <w:lang w:val="fr-FR"/>
                      </w:rPr>
                      <w:t>Platz</w:t>
                    </w:r>
                    <w:proofErr w:type="spellEnd"/>
                    <w:r>
                      <w:rPr>
                        <w:lang w:val="fr-FR"/>
                      </w:rPr>
                      <w:t xml:space="preserve"> der </w:t>
                    </w:r>
                    <w:proofErr w:type="spellStart"/>
                    <w:r>
                      <w:rPr>
                        <w:lang w:val="fr-FR"/>
                      </w:rPr>
                      <w:t>Alten</w:t>
                    </w:r>
                    <w:proofErr w:type="spellEnd"/>
                    <w:r>
                      <w:rPr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lang w:val="fr-FR"/>
                      </w:rPr>
                      <w:t>Synagoge</w:t>
                    </w:r>
                    <w:proofErr w:type="spellEnd"/>
                    <w:r>
                      <w:rPr>
                        <w:lang w:val="fr-FR"/>
                      </w:rPr>
                      <w:t xml:space="preserve"> 1. D-</w:t>
                    </w:r>
                    <w:r>
                      <w:t>79085 Freiburg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5681345</wp:posOffset>
              </wp:positionH>
              <wp:positionV relativeFrom="page">
                <wp:posOffset>2894330</wp:posOffset>
              </wp:positionV>
              <wp:extent cx="1478280" cy="2876550"/>
              <wp:effectExtent l="4445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287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  <w:r>
                            <w:t>Rechtswissenschaftliche Fakultät</w:t>
                          </w: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  <w:r>
                            <w:t>c/o Dekanat</w:t>
                          </w: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  <w:r>
                            <w:t>Platz der Alten Synagoge 1</w:t>
                          </w: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  <w:r>
                            <w:t xml:space="preserve">79085 Freiburg i.Br. </w:t>
                          </w: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  <w:r>
                            <w:t>Büroadresse:</w:t>
                          </w: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  <w:r>
                            <w:t>KGII, neben dem Audimax</w:t>
                          </w:r>
                        </w:p>
                        <w:p w:rsidR="00C23786" w:rsidRDefault="00C23786" w:rsidP="005262C1">
                          <w:pPr>
                            <w:pStyle w:val="AbsenderrechtsArial"/>
                            <w:jc w:val="left"/>
                          </w:pPr>
                        </w:p>
                        <w:p w:rsidR="00C23786" w:rsidRPr="00002929" w:rsidRDefault="00C23786" w:rsidP="005262C1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  <w:r w:rsidRPr="00002929">
                            <w:rPr>
                              <w:lang w:val="en-US"/>
                            </w:rPr>
                            <w:t>Tel. 0761/203-2136</w:t>
                          </w:r>
                        </w:p>
                        <w:p w:rsidR="00C23786" w:rsidRPr="00002929" w:rsidRDefault="00C23786" w:rsidP="005262C1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  <w:r w:rsidRPr="00002929">
                            <w:rPr>
                              <w:lang w:val="en-US"/>
                            </w:rPr>
                            <w:t>Fax 0761/203-9927</w:t>
                          </w:r>
                        </w:p>
                        <w:p w:rsidR="00C23786" w:rsidRPr="00002929" w:rsidRDefault="00C23786" w:rsidP="005262C1">
                          <w:pPr>
                            <w:pStyle w:val="AbsenderrechtsArial"/>
                            <w:jc w:val="left"/>
                            <w:rPr>
                              <w:lang w:val="en-US"/>
                            </w:rPr>
                          </w:pPr>
                        </w:p>
                        <w:p w:rsidR="00C23786" w:rsidRPr="00002929" w:rsidRDefault="007D0BF5" w:rsidP="005262C1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hyperlink r:id="rId4" w:history="1">
                            <w:r w:rsidR="00C23786" w:rsidRPr="00002929">
                              <w:rPr>
                                <w:rStyle w:val="Hyperlink"/>
                                <w:lang w:val="en-US"/>
                              </w:rPr>
                              <w:t>fachschaft@jura.uni-freiburg.de</w:t>
                            </w:r>
                          </w:hyperlink>
                        </w:p>
                        <w:p w:rsidR="00C23786" w:rsidRPr="001B223C" w:rsidRDefault="007D0BF5" w:rsidP="005262C1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  <w:hyperlink r:id="rId5" w:history="1">
                            <w:r w:rsidR="00C23786" w:rsidRPr="001B223C">
                              <w:rPr>
                                <w:rStyle w:val="Hyperlink"/>
                              </w:rPr>
                              <w:t>www.jura.uni-freiburg.de</w:t>
                            </w:r>
                          </w:hyperlink>
                        </w:p>
                        <w:p w:rsidR="00C23786" w:rsidRPr="001B223C" w:rsidRDefault="00C23786" w:rsidP="005262C1">
                          <w:pPr>
                            <w:pStyle w:val="AbsenderrechtsArial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  <w:p w:rsidR="00C23786" w:rsidRPr="008765E1" w:rsidRDefault="00C23786" w:rsidP="005262C1">
                          <w:pPr>
                            <w:pStyle w:val="AbsenderrechtsArial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8" o:spid="_x0000_s1028" type="#_x0000_t202" style="position:absolute;left:0;text-align:left;margin-left:447.35pt;margin-top:227.9pt;width:116.4pt;height:226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IL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" filled="f" stroked="f">
              <v:textbox inset="0,0,0,0">
                <w:txbxContent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Rechtswissenschaftliche Fakultät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c/o Dekanat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Platz der Alten Synagoge 1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 xml:space="preserve">79085 Freiburg i.Br. 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Büroadresse: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  <w:r>
                      <w:t>KGII, neben dem Audimax</w:t>
                    </w:r>
                  </w:p>
                  <w:p w:rsidR="00C23786" w:rsidRDefault="00C23786" w:rsidP="005262C1">
                    <w:pPr>
                      <w:pStyle w:val="AbsenderrechtsArial"/>
                      <w:jc w:val="left"/>
                    </w:pPr>
                  </w:p>
                  <w:p w:rsidR="00C23786" w:rsidRPr="00002929" w:rsidRDefault="00C23786" w:rsidP="005262C1">
                    <w:pPr>
                      <w:pStyle w:val="AbsenderrechtsArial"/>
                      <w:jc w:val="left"/>
                      <w:rPr>
                        <w:lang w:val="en-US"/>
                      </w:rPr>
                    </w:pPr>
                    <w:r w:rsidRPr="00002929">
                      <w:rPr>
                        <w:lang w:val="en-US"/>
                      </w:rPr>
                      <w:t>Tel. 0761/203-2136</w:t>
                    </w:r>
                  </w:p>
                  <w:p w:rsidR="00C23786" w:rsidRPr="00002929" w:rsidRDefault="00C23786" w:rsidP="005262C1">
                    <w:pPr>
                      <w:pStyle w:val="AbsenderrechtsArial"/>
                      <w:jc w:val="left"/>
                      <w:rPr>
                        <w:lang w:val="en-US"/>
                      </w:rPr>
                    </w:pPr>
                    <w:r w:rsidRPr="00002929">
                      <w:rPr>
                        <w:lang w:val="en-US"/>
                      </w:rPr>
                      <w:t>Fax 0761/203-9927</w:t>
                    </w:r>
                  </w:p>
                  <w:p w:rsidR="00C23786" w:rsidRPr="00002929" w:rsidRDefault="00C23786" w:rsidP="005262C1">
                    <w:pPr>
                      <w:pStyle w:val="AbsenderrechtsArial"/>
                      <w:jc w:val="left"/>
                      <w:rPr>
                        <w:lang w:val="en-US"/>
                      </w:rPr>
                    </w:pPr>
                  </w:p>
                  <w:p w:rsidR="00C23786" w:rsidRPr="00002929" w:rsidRDefault="00F044D4" w:rsidP="005262C1">
                    <w:pPr>
                      <w:pStyle w:val="AbsenderrechtsArial"/>
                      <w:jc w:val="left"/>
                      <w:rPr>
                        <w:rFonts w:ascii="Times New Roman" w:hAnsi="Times New Roman"/>
                        <w:lang w:val="en-US"/>
                      </w:rPr>
                    </w:pPr>
                    <w:hyperlink r:id="rId6" w:history="1">
                      <w:r w:rsidR="00C23786" w:rsidRPr="00002929">
                        <w:rPr>
                          <w:rStyle w:val="Hyperlink"/>
                          <w:lang w:val="en-US"/>
                        </w:rPr>
                        <w:t>fachschaft@jura.uni-freiburg.de</w:t>
                      </w:r>
                    </w:hyperlink>
                  </w:p>
                  <w:p w:rsidR="00C23786" w:rsidRPr="001B223C" w:rsidRDefault="00F044D4" w:rsidP="005262C1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  <w:hyperlink r:id="rId7" w:history="1">
                      <w:r w:rsidR="00C23786" w:rsidRPr="001B223C">
                        <w:rPr>
                          <w:rStyle w:val="Hyperlink"/>
                        </w:rPr>
                        <w:t>www.jura.uni-freiburg.de</w:t>
                      </w:r>
                    </w:hyperlink>
                  </w:p>
                  <w:p w:rsidR="00C23786" w:rsidRPr="001B223C" w:rsidRDefault="00C23786" w:rsidP="005262C1">
                    <w:pPr>
                      <w:pStyle w:val="AbsenderrechtsArial"/>
                      <w:jc w:val="left"/>
                      <w:rPr>
                        <w:rFonts w:ascii="Times New Roman" w:hAnsi="Times New Roman"/>
                      </w:rPr>
                    </w:pPr>
                  </w:p>
                  <w:p w:rsidR="00C23786" w:rsidRPr="008765E1" w:rsidRDefault="00C23786" w:rsidP="005262C1">
                    <w:pPr>
                      <w:pStyle w:val="AbsenderrechtsArial"/>
                      <w:jc w:val="left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708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56A0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76A6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AF44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7A2FC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156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1A7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800E7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9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0DE7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1C1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4170F3"/>
    <w:multiLevelType w:val="hybridMultilevel"/>
    <w:tmpl w:val="E84C3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D21FD"/>
    <w:multiLevelType w:val="hybridMultilevel"/>
    <w:tmpl w:val="54F8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56A18"/>
    <w:multiLevelType w:val="hybridMultilevel"/>
    <w:tmpl w:val="3DD6888E"/>
    <w:lvl w:ilvl="0" w:tplc="DB086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C8"/>
    <w:rsid w:val="00002929"/>
    <w:rsid w:val="000354E1"/>
    <w:rsid w:val="00035709"/>
    <w:rsid w:val="0005583B"/>
    <w:rsid w:val="000C7035"/>
    <w:rsid w:val="000D1822"/>
    <w:rsid w:val="000D4A37"/>
    <w:rsid w:val="000F0720"/>
    <w:rsid w:val="00111E62"/>
    <w:rsid w:val="00120403"/>
    <w:rsid w:val="00166F67"/>
    <w:rsid w:val="001856F0"/>
    <w:rsid w:val="001B223C"/>
    <w:rsid w:val="00225E8D"/>
    <w:rsid w:val="0024201B"/>
    <w:rsid w:val="002C2DD1"/>
    <w:rsid w:val="002F5312"/>
    <w:rsid w:val="00320209"/>
    <w:rsid w:val="00327455"/>
    <w:rsid w:val="0033495F"/>
    <w:rsid w:val="00351225"/>
    <w:rsid w:val="00370DAA"/>
    <w:rsid w:val="00396AA6"/>
    <w:rsid w:val="003A167E"/>
    <w:rsid w:val="003B394C"/>
    <w:rsid w:val="003B5860"/>
    <w:rsid w:val="003B6C72"/>
    <w:rsid w:val="003C18A8"/>
    <w:rsid w:val="003D728A"/>
    <w:rsid w:val="0042607E"/>
    <w:rsid w:val="0044033F"/>
    <w:rsid w:val="004422A7"/>
    <w:rsid w:val="00444EAB"/>
    <w:rsid w:val="00454E7A"/>
    <w:rsid w:val="004A363C"/>
    <w:rsid w:val="004D4177"/>
    <w:rsid w:val="004E1FEA"/>
    <w:rsid w:val="004E4A96"/>
    <w:rsid w:val="00506E83"/>
    <w:rsid w:val="005230C5"/>
    <w:rsid w:val="005262C1"/>
    <w:rsid w:val="00532B8A"/>
    <w:rsid w:val="00555416"/>
    <w:rsid w:val="00567437"/>
    <w:rsid w:val="005863C7"/>
    <w:rsid w:val="00594FCE"/>
    <w:rsid w:val="005B598D"/>
    <w:rsid w:val="005B70C3"/>
    <w:rsid w:val="005C7224"/>
    <w:rsid w:val="00601D59"/>
    <w:rsid w:val="00606B1F"/>
    <w:rsid w:val="00634361"/>
    <w:rsid w:val="00635323"/>
    <w:rsid w:val="006651D5"/>
    <w:rsid w:val="0067210B"/>
    <w:rsid w:val="00694816"/>
    <w:rsid w:val="006B0339"/>
    <w:rsid w:val="006E004E"/>
    <w:rsid w:val="00732301"/>
    <w:rsid w:val="007425DE"/>
    <w:rsid w:val="00754663"/>
    <w:rsid w:val="00761C31"/>
    <w:rsid w:val="00777975"/>
    <w:rsid w:val="00780B38"/>
    <w:rsid w:val="00784523"/>
    <w:rsid w:val="00791945"/>
    <w:rsid w:val="007C5550"/>
    <w:rsid w:val="007D0BF5"/>
    <w:rsid w:val="007E1FC6"/>
    <w:rsid w:val="007E370D"/>
    <w:rsid w:val="007E446D"/>
    <w:rsid w:val="0081074A"/>
    <w:rsid w:val="00831AAA"/>
    <w:rsid w:val="008324BE"/>
    <w:rsid w:val="00844DDE"/>
    <w:rsid w:val="008470A4"/>
    <w:rsid w:val="00881D41"/>
    <w:rsid w:val="008A32F6"/>
    <w:rsid w:val="008B21F5"/>
    <w:rsid w:val="008B635A"/>
    <w:rsid w:val="008B785B"/>
    <w:rsid w:val="008C4BFC"/>
    <w:rsid w:val="008D3DC8"/>
    <w:rsid w:val="008F591F"/>
    <w:rsid w:val="008F7111"/>
    <w:rsid w:val="009208D2"/>
    <w:rsid w:val="009427A7"/>
    <w:rsid w:val="0096201F"/>
    <w:rsid w:val="00983FAC"/>
    <w:rsid w:val="009C17A4"/>
    <w:rsid w:val="00A75E46"/>
    <w:rsid w:val="00A92C66"/>
    <w:rsid w:val="00AA7379"/>
    <w:rsid w:val="00AB5A49"/>
    <w:rsid w:val="00AC42F2"/>
    <w:rsid w:val="00AE60AF"/>
    <w:rsid w:val="00B3066E"/>
    <w:rsid w:val="00B64D0D"/>
    <w:rsid w:val="00C01673"/>
    <w:rsid w:val="00C23786"/>
    <w:rsid w:val="00C27D7F"/>
    <w:rsid w:val="00C37E89"/>
    <w:rsid w:val="00C57687"/>
    <w:rsid w:val="00C744B3"/>
    <w:rsid w:val="00C924F3"/>
    <w:rsid w:val="00CB0C68"/>
    <w:rsid w:val="00D0642C"/>
    <w:rsid w:val="00D107F0"/>
    <w:rsid w:val="00D515FE"/>
    <w:rsid w:val="00D72C34"/>
    <w:rsid w:val="00D86729"/>
    <w:rsid w:val="00DE7455"/>
    <w:rsid w:val="00E22220"/>
    <w:rsid w:val="00E245C5"/>
    <w:rsid w:val="00E3003C"/>
    <w:rsid w:val="00E72404"/>
    <w:rsid w:val="00E9546A"/>
    <w:rsid w:val="00EB6E0A"/>
    <w:rsid w:val="00F044D4"/>
    <w:rsid w:val="00F24CB7"/>
    <w:rsid w:val="00F65E49"/>
    <w:rsid w:val="00F70F76"/>
    <w:rsid w:val="00F91A05"/>
    <w:rsid w:val="00FB7324"/>
    <w:rsid w:val="00FF0540"/>
    <w:rsid w:val="00FF3354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A79"/>
    <w:pPr>
      <w:spacing w:line="280" w:lineRule="exac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581839"/>
    <w:pPr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95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395A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72"/>
    <w:rsid w:val="0035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A79"/>
    <w:pPr>
      <w:spacing w:line="280" w:lineRule="exac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rsid w:val="00AA698D"/>
    <w:pPr>
      <w:keepNext/>
      <w:spacing w:before="1200" w:after="500"/>
      <w:contextualSpacing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A698D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A698D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053613"/>
    <w:pPr>
      <w:spacing w:before="600"/>
      <w:ind w:right="2835"/>
      <w:contextualSpacing/>
      <w:jc w:val="left"/>
    </w:pPr>
  </w:style>
  <w:style w:type="paragraph" w:customStyle="1" w:styleId="AbsenderobenTimesNewRoman">
    <w:name w:val="Absender_oben_Times_New_Roman"/>
    <w:basedOn w:val="Standard"/>
    <w:rsid w:val="00581839"/>
    <w:pPr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rsid w:val="008765E1"/>
    <w:rPr>
      <w:color w:val="000000"/>
      <w:u w:val="none"/>
    </w:rPr>
  </w:style>
  <w:style w:type="paragraph" w:customStyle="1" w:styleId="AbsenderrechtsTimesNewRoman">
    <w:name w:val="Absender rechts TimesNewRoman"/>
    <w:basedOn w:val="Standard"/>
    <w:rsid w:val="00A72DEB"/>
    <w:pPr>
      <w:spacing w:line="220" w:lineRule="exact"/>
    </w:pPr>
    <w:rPr>
      <w:rFonts w:ascii="Times New Roman" w:hAnsi="Times New Roman"/>
    </w:rPr>
  </w:style>
  <w:style w:type="paragraph" w:customStyle="1" w:styleId="AbsenderrechtsArial">
    <w:name w:val="Absender rechts Arial"/>
    <w:basedOn w:val="Standard"/>
    <w:rsid w:val="00A72DEB"/>
    <w:pPr>
      <w:spacing w:line="200" w:lineRule="exact"/>
    </w:pPr>
    <w:rPr>
      <w:sz w:val="15"/>
    </w:rPr>
  </w:style>
  <w:style w:type="character" w:customStyle="1" w:styleId="KopfzeileZchn">
    <w:name w:val="Kopfzeile Zchn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rsid w:val="00A72DEB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customStyle="1" w:styleId="Betreffzeile">
    <w:name w:val="Betreffzeile"/>
    <w:basedOn w:val="berschrift1"/>
    <w:rsid w:val="000F64B5"/>
    <w:pPr>
      <w:spacing w:line="320" w:lineRule="exact"/>
      <w:jc w:val="left"/>
    </w:pPr>
    <w:rPr>
      <w:rFonts w:cs="Times New Roman"/>
      <w:bCs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95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6395A"/>
    <w:rPr>
      <w:rFonts w:ascii="Lucida Grande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72"/>
    <w:rsid w:val="0035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hyperlink" Target="http://www.jura.uni-freiburg.de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fachschaft@jura.uni-freiburg.de" TargetMode="External"/><Relationship Id="rId5" Type="http://schemas.openxmlformats.org/officeDocument/2006/relationships/hyperlink" Target="http://www.jura.uni-freiburg.de" TargetMode="External"/><Relationship Id="rId4" Type="http://schemas.openxmlformats.org/officeDocument/2006/relationships/hyperlink" Target="mailto:fachschaft@jura.uni-freiburg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>Quint</Company>
  <LinksUpToDate>false</LinksUpToDate>
  <CharactersWithSpaces>4643</CharactersWithSpaces>
  <SharedDoc>false</SharedDoc>
  <HLinks>
    <vt:vector size="18" baseType="variant"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mailto:ip@jura.uni-freiburg.de</vt:lpwstr>
      </vt:variant>
      <vt:variant>
        <vt:lpwstr/>
      </vt:variant>
      <vt:variant>
        <vt:i4>1835008</vt:i4>
      </vt:variant>
      <vt:variant>
        <vt:i4>6</vt:i4>
      </vt:variant>
      <vt:variant>
        <vt:i4>0</vt:i4>
      </vt:variant>
      <vt:variant>
        <vt:i4>5</vt:i4>
      </vt:variant>
      <vt:variant>
        <vt:lpwstr>http://www.jura.uni-freiburg.de/</vt:lpwstr>
      </vt:variant>
      <vt:variant>
        <vt:lpwstr/>
      </vt:variant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mailto:fachschaft@jura.uni-freiburg.de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Jan Michael Schmitz</dc:creator>
  <cp:lastModifiedBy>B Fachbereich</cp:lastModifiedBy>
  <cp:revision>2</cp:revision>
  <cp:lastPrinted>2018-01-24T08:51:00Z</cp:lastPrinted>
  <dcterms:created xsi:type="dcterms:W3CDTF">2018-01-24T09:01:00Z</dcterms:created>
  <dcterms:modified xsi:type="dcterms:W3CDTF">2018-01-24T09:01:00Z</dcterms:modified>
</cp:coreProperties>
</file>