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1CF22F29" w:rsidR="00CE5AA4" w:rsidRPr="00AE44F5" w:rsidRDefault="001E7AF6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 xml:space="preserve">Protokoll </w:t>
      </w:r>
      <w:r w:rsidR="009C1915" w:rsidRPr="00AE44F5">
        <w:rPr>
          <w:rFonts w:asciiTheme="minorHAnsi" w:hAnsiTheme="minorHAnsi"/>
          <w:b/>
          <w:sz w:val="28"/>
          <w:szCs w:val="24"/>
        </w:rPr>
        <w:t>de</w:t>
      </w:r>
      <w:r w:rsidR="00E24274"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 w:rsidR="00E24274"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58C34BF0" w:rsidR="0025470F" w:rsidRDefault="00E24274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</w:t>
      </w:r>
      <w:r w:rsidR="00C51967"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.1</w:t>
      </w:r>
      <w:r w:rsidR="00C51967">
        <w:rPr>
          <w:rFonts w:asciiTheme="minorHAnsi" w:hAnsiTheme="minorHAnsi"/>
          <w:szCs w:val="24"/>
        </w:rPr>
        <w:t>2</w:t>
      </w:r>
      <w:r w:rsidR="00873BC1">
        <w:rPr>
          <w:rFonts w:asciiTheme="minorHAnsi" w:hAnsiTheme="minorHAnsi"/>
          <w:szCs w:val="24"/>
        </w:rPr>
        <w:t>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749070DF" w14:textId="16DBD6C7" w:rsidR="000A3BC7" w:rsidRPr="000A3BC7" w:rsidRDefault="000A3BC7" w:rsidP="00055656">
      <w:pPr>
        <w:rPr>
          <w:rFonts w:asciiTheme="minorHAnsi" w:hAnsiTheme="minorHAnsi" w:cstheme="minorHAnsi"/>
          <w:szCs w:val="24"/>
        </w:rPr>
      </w:pPr>
      <w:r w:rsidRPr="001E7AF6">
        <w:rPr>
          <w:rFonts w:asciiTheme="minorHAnsi" w:hAnsiTheme="minorHAnsi" w:cstheme="minorHAnsi"/>
          <w:i/>
          <w:szCs w:val="24"/>
        </w:rPr>
        <w:t>Sitzungsleitung</w:t>
      </w:r>
      <w:r w:rsidRPr="000A3BC7">
        <w:rPr>
          <w:rFonts w:asciiTheme="minorHAnsi" w:hAnsiTheme="minorHAnsi" w:cstheme="minorHAnsi"/>
          <w:szCs w:val="24"/>
        </w:rPr>
        <w:t xml:space="preserve">: Lennard Schweer, Lioba Korber </w:t>
      </w:r>
    </w:p>
    <w:p w14:paraId="35B3EE8E" w14:textId="00126677" w:rsidR="000A3BC7" w:rsidRDefault="000A3BC7" w:rsidP="00055656">
      <w:pPr>
        <w:rPr>
          <w:rFonts w:asciiTheme="minorHAnsi" w:hAnsiTheme="minorHAnsi" w:cstheme="minorHAnsi"/>
          <w:szCs w:val="24"/>
        </w:rPr>
      </w:pPr>
      <w:r w:rsidRPr="001E7AF6">
        <w:rPr>
          <w:rFonts w:asciiTheme="minorHAnsi" w:hAnsiTheme="minorHAnsi" w:cstheme="minorHAnsi"/>
          <w:i/>
          <w:szCs w:val="24"/>
        </w:rPr>
        <w:t>Protokollantin</w:t>
      </w:r>
      <w:r w:rsidRPr="000A3BC7">
        <w:rPr>
          <w:rFonts w:asciiTheme="minorHAnsi" w:hAnsiTheme="minorHAnsi" w:cstheme="minorHAnsi"/>
          <w:szCs w:val="24"/>
        </w:rPr>
        <w:t xml:space="preserve">: Lioba Korber </w:t>
      </w:r>
    </w:p>
    <w:p w14:paraId="5CF19C53" w14:textId="670FB3CD" w:rsidR="000A3BC7" w:rsidRDefault="005543F7" w:rsidP="00055656">
      <w:pPr>
        <w:rPr>
          <w:rFonts w:asciiTheme="minorHAnsi" w:hAnsiTheme="minorHAnsi" w:cstheme="minorHAnsi"/>
          <w:szCs w:val="24"/>
        </w:rPr>
      </w:pPr>
      <w:r w:rsidRPr="00AC37CF">
        <w:rPr>
          <w:rFonts w:asciiTheme="minorHAnsi" w:hAnsiTheme="minorHAnsi" w:cstheme="minorHAnsi"/>
          <w:i/>
          <w:szCs w:val="24"/>
        </w:rPr>
        <w:t>Anwesende s</w:t>
      </w:r>
      <w:r w:rsidR="000A3BC7" w:rsidRPr="00AC37CF">
        <w:rPr>
          <w:rFonts w:asciiTheme="minorHAnsi" w:hAnsiTheme="minorHAnsi" w:cstheme="minorHAnsi"/>
          <w:i/>
          <w:szCs w:val="24"/>
        </w:rPr>
        <w:t>timm</w:t>
      </w:r>
      <w:r w:rsidR="00D116B0" w:rsidRPr="00AC37CF">
        <w:rPr>
          <w:rFonts w:asciiTheme="minorHAnsi" w:hAnsiTheme="minorHAnsi" w:cstheme="minorHAnsi"/>
          <w:i/>
          <w:szCs w:val="24"/>
        </w:rPr>
        <w:t>berechtigte Jurastudierende</w:t>
      </w:r>
      <w:r w:rsidR="00D116B0">
        <w:rPr>
          <w:rFonts w:asciiTheme="minorHAnsi" w:hAnsiTheme="minorHAnsi" w:cstheme="minorHAnsi"/>
          <w:szCs w:val="24"/>
        </w:rPr>
        <w:t xml:space="preserve">: </w:t>
      </w:r>
      <w:r w:rsidR="00F86C45">
        <w:rPr>
          <w:rFonts w:asciiTheme="minorHAnsi" w:hAnsiTheme="minorHAnsi" w:cstheme="minorHAnsi"/>
          <w:szCs w:val="24"/>
        </w:rPr>
        <w:t>10</w:t>
      </w:r>
    </w:p>
    <w:p w14:paraId="4C5641C2" w14:textId="253DF1C9" w:rsidR="00D116B0" w:rsidRDefault="00540E1C" w:rsidP="00D116B0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Beschlussfähigkeit nicht erreicht, Sitzung hat e</w:t>
      </w:r>
      <w:r w:rsidR="00D116B0">
        <w:rPr>
          <w:rFonts w:asciiTheme="minorHAnsi" w:hAnsiTheme="minorHAnsi" w:cstheme="minorHAnsi"/>
          <w:szCs w:val="24"/>
        </w:rPr>
        <w:t>mpfehlende</w:t>
      </w:r>
      <w:r>
        <w:rPr>
          <w:rFonts w:asciiTheme="minorHAnsi" w:hAnsiTheme="minorHAnsi" w:cstheme="minorHAnsi"/>
          <w:szCs w:val="24"/>
        </w:rPr>
        <w:t>n</w:t>
      </w:r>
      <w:r w:rsidR="00D116B0">
        <w:rPr>
          <w:rFonts w:asciiTheme="minorHAnsi" w:hAnsiTheme="minorHAnsi" w:cstheme="minorHAnsi"/>
          <w:szCs w:val="24"/>
        </w:rPr>
        <w:t xml:space="preserve"> Charakter </w:t>
      </w:r>
      <w:bookmarkStart w:id="0" w:name="_GoBack"/>
      <w:bookmarkEnd w:id="0"/>
    </w:p>
    <w:p w14:paraId="3ECE7EC0" w14:textId="77777777" w:rsidR="00D116B0" w:rsidRPr="00D116B0" w:rsidRDefault="00D116B0" w:rsidP="00D116B0">
      <w:pPr>
        <w:rPr>
          <w:rFonts w:asciiTheme="minorHAnsi" w:hAnsiTheme="minorHAnsi" w:cstheme="minorHAnsi"/>
          <w:szCs w:val="24"/>
        </w:rPr>
      </w:pPr>
    </w:p>
    <w:p w14:paraId="6E0E9615" w14:textId="739B8E2E" w:rsidR="000A3BC7" w:rsidRPr="00055656" w:rsidRDefault="000A3BC7" w:rsidP="00055656">
      <w:pPr>
        <w:rPr>
          <w:rFonts w:asciiTheme="minorHAnsi" w:hAnsiTheme="minorHAnsi" w:cstheme="minorHAnsi"/>
          <w:b/>
          <w:szCs w:val="24"/>
        </w:rPr>
      </w:pPr>
    </w:p>
    <w:p w14:paraId="3DE14D49" w14:textId="76347D97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  <w:r w:rsidR="00C51967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C51967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64DAB145" w14:textId="7B4DB69C" w:rsidR="00BE50EB" w:rsidRDefault="00E24274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C51967">
        <w:rPr>
          <w:rFonts w:asciiTheme="minorHAnsi" w:hAnsiTheme="minorHAnsi" w:cstheme="minorHAnsi"/>
          <w:szCs w:val="24"/>
        </w:rPr>
        <w:t>Antrag</w:t>
      </w:r>
      <w:r w:rsidR="00C51967">
        <w:rPr>
          <w:rFonts w:asciiTheme="minorHAnsi" w:hAnsiTheme="minorHAnsi" w:cstheme="minorHAnsi"/>
          <w:szCs w:val="24"/>
        </w:rPr>
        <w:t xml:space="preserve"> durch „</w:t>
      </w:r>
      <w:proofErr w:type="spellStart"/>
      <w:r w:rsidR="00C51967">
        <w:rPr>
          <w:rFonts w:asciiTheme="minorHAnsi" w:hAnsiTheme="minorHAnsi" w:cstheme="minorHAnsi"/>
          <w:szCs w:val="24"/>
        </w:rPr>
        <w:t>Jugger</w:t>
      </w:r>
      <w:proofErr w:type="spellEnd"/>
      <w:r w:rsidR="00C51967">
        <w:rPr>
          <w:rFonts w:asciiTheme="minorHAnsi" w:hAnsiTheme="minorHAnsi" w:cstheme="minorHAnsi"/>
          <w:szCs w:val="24"/>
        </w:rPr>
        <w:t xml:space="preserve"> Freiburg e.V.“ auf ideelle Unterstützung </w:t>
      </w:r>
    </w:p>
    <w:p w14:paraId="6F6378BA" w14:textId="72BDD8F8" w:rsidR="00540E1C" w:rsidRDefault="00540E1C" w:rsidP="00540E1C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Antrag einstimmig angenommen</w:t>
      </w:r>
    </w:p>
    <w:p w14:paraId="720B8821" w14:textId="78399541" w:rsidR="00C51967" w:rsidRDefault="00C51967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durch den Vorstand auf Unterstützung einer Klage gegen Symptomangabe </w:t>
      </w:r>
    </w:p>
    <w:p w14:paraId="541FE5DC" w14:textId="0EA40951" w:rsidR="00540E1C" w:rsidRDefault="00540E1C" w:rsidP="00540E1C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Antrag angenommen, eine Stimme für die Enthaltung des Fachbereichs</w:t>
      </w:r>
    </w:p>
    <w:p w14:paraId="1F6ED87A" w14:textId="02C40000" w:rsidR="00055656" w:rsidRDefault="00055656" w:rsidP="00055656">
      <w:pPr>
        <w:rPr>
          <w:rFonts w:asciiTheme="minorHAnsi" w:hAnsiTheme="minorHAnsi" w:cstheme="minorHAnsi"/>
          <w:szCs w:val="24"/>
        </w:rPr>
      </w:pPr>
    </w:p>
    <w:p w14:paraId="3440C276" w14:textId="6B798D0E" w:rsidR="00055656" w:rsidRPr="00055656" w:rsidRDefault="00055656" w:rsidP="00055656">
      <w:pPr>
        <w:rPr>
          <w:rFonts w:asciiTheme="minorHAnsi" w:hAnsiTheme="minorHAnsi" w:cstheme="minorHAnsi"/>
          <w:b/>
          <w:szCs w:val="24"/>
        </w:rPr>
      </w:pPr>
      <w:r w:rsidRPr="00055656">
        <w:rPr>
          <w:rFonts w:asciiTheme="minorHAnsi" w:hAnsiTheme="minorHAnsi" w:cstheme="minorHAnsi"/>
          <w:b/>
          <w:szCs w:val="24"/>
        </w:rPr>
        <w:t>TOP 2: Finanzanträge Fachbereich</w:t>
      </w:r>
    </w:p>
    <w:p w14:paraId="31255330" w14:textId="7A32D5B8" w:rsidR="00055656" w:rsidRDefault="00055656" w:rsidP="0005565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Finanzanträge an den Fond: </w:t>
      </w:r>
    </w:p>
    <w:p w14:paraId="0B3DFE77" w14:textId="2F11A780" w:rsidR="00055656" w:rsidRDefault="00055656" w:rsidP="00055656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Jannika Seidl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78 €</w:t>
      </w:r>
    </w:p>
    <w:p w14:paraId="5353A361" w14:textId="7270CCF9" w:rsidR="00055656" w:rsidRDefault="00055656" w:rsidP="00055656">
      <w:pPr>
        <w:pStyle w:val="Listenabsatz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Teilnahmegebühr und Fahrtkosten zur </w:t>
      </w:r>
      <w:proofErr w:type="spellStart"/>
      <w:r>
        <w:rPr>
          <w:rFonts w:asciiTheme="minorHAnsi" w:hAnsiTheme="minorHAnsi" w:cstheme="minorHAnsi"/>
          <w:szCs w:val="24"/>
        </w:rPr>
        <w:t>Landesfachschaftentagung</w:t>
      </w:r>
      <w:proofErr w:type="spellEnd"/>
      <w:r>
        <w:rPr>
          <w:rFonts w:asciiTheme="minorHAnsi" w:hAnsiTheme="minorHAnsi" w:cstheme="minorHAnsi"/>
          <w:szCs w:val="24"/>
        </w:rPr>
        <w:t xml:space="preserve"> BW </w:t>
      </w:r>
    </w:p>
    <w:p w14:paraId="6C7472A7" w14:textId="568EEBB1" w:rsidR="00F86C45" w:rsidRDefault="00F86C45" w:rsidP="00F86C45">
      <w:pPr>
        <w:pStyle w:val="Listenabsatz"/>
        <w:numPr>
          <w:ilvl w:val="0"/>
          <w:numId w:val="31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Antrag in voller Höhe bewilligt</w:t>
      </w:r>
    </w:p>
    <w:p w14:paraId="11A2D6A8" w14:textId="4A3AF639" w:rsidR="00055656" w:rsidRDefault="00055656" w:rsidP="00055656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Lehrstuhl </w:t>
      </w:r>
      <w:proofErr w:type="spellStart"/>
      <w:r>
        <w:rPr>
          <w:rFonts w:asciiTheme="minorHAnsi" w:hAnsiTheme="minorHAnsi" w:cstheme="minorHAnsi"/>
          <w:szCs w:val="24"/>
        </w:rPr>
        <w:t>Haedicke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420 €</w:t>
      </w:r>
    </w:p>
    <w:p w14:paraId="02F6B277" w14:textId="6E1753AC" w:rsidR="00055656" w:rsidRDefault="00055656" w:rsidP="00055656">
      <w:pPr>
        <w:pStyle w:val="Listenabsatz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Fahrt zum OLG Düsseldorf</w:t>
      </w:r>
    </w:p>
    <w:p w14:paraId="0FF1EF6A" w14:textId="43F4BD44" w:rsidR="00055656" w:rsidRDefault="00055656" w:rsidP="00055656">
      <w:pPr>
        <w:pStyle w:val="Listenabsatz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Rückfahrt und Übernachtung </w:t>
      </w:r>
    </w:p>
    <w:p w14:paraId="1F0DBCFC" w14:textId="55594BA6" w:rsidR="00F86C45" w:rsidRPr="00055656" w:rsidRDefault="00993C66" w:rsidP="00F86C45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Antrag in voller Höhe bewilligt</w:t>
      </w:r>
    </w:p>
    <w:p w14:paraId="7CF58423" w14:textId="2ABD58E2" w:rsidR="003160E0" w:rsidRDefault="003160E0" w:rsidP="003160E0">
      <w:pPr>
        <w:rPr>
          <w:rFonts w:asciiTheme="minorHAnsi" w:hAnsiTheme="minorHAnsi" w:cstheme="minorHAnsi"/>
          <w:szCs w:val="24"/>
        </w:rPr>
      </w:pPr>
    </w:p>
    <w:p w14:paraId="3D07ABD2" w14:textId="4795C10F" w:rsidR="003160E0" w:rsidRPr="003160E0" w:rsidRDefault="003160E0" w:rsidP="003160E0">
      <w:pPr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lastRenderedPageBreak/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3</w:t>
      </w:r>
      <w:r w:rsidRPr="003160E0">
        <w:rPr>
          <w:rFonts w:asciiTheme="minorHAnsi" w:hAnsiTheme="minorHAnsi" w:cstheme="minorHAnsi"/>
          <w:b/>
          <w:szCs w:val="24"/>
        </w:rPr>
        <w:t xml:space="preserve">: Bericht aus dem </w:t>
      </w:r>
      <w:proofErr w:type="spellStart"/>
      <w:r w:rsidRPr="003160E0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2DCF3169" w14:textId="5BC55BF9" w:rsidR="003160E0" w:rsidRPr="00C655D8" w:rsidRDefault="003160E0" w:rsidP="00C655D8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C655D8">
        <w:rPr>
          <w:rFonts w:asciiTheme="minorHAnsi" w:hAnsiTheme="minorHAnsi" w:cstheme="minorHAnsi"/>
          <w:szCs w:val="24"/>
        </w:rPr>
        <w:t>Einschätzung der WSSK zur Urabstimmung (Unzulässigkeit)</w:t>
      </w:r>
    </w:p>
    <w:p w14:paraId="5749314F" w14:textId="77777777" w:rsidR="00921662" w:rsidRPr="003160E0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6DCC240A" w:rsidR="00FB1BFE" w:rsidRPr="003160E0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4</w:t>
      </w:r>
      <w:r w:rsidR="006E5BD2" w:rsidRPr="003160E0">
        <w:rPr>
          <w:rFonts w:asciiTheme="minorHAnsi" w:hAnsiTheme="minorHAnsi" w:cstheme="minorHAnsi"/>
          <w:b/>
          <w:szCs w:val="24"/>
        </w:rPr>
        <w:t>: Termine und Sonstiges</w:t>
      </w:r>
    </w:p>
    <w:p w14:paraId="429DD72C" w14:textId="1C1F56FB" w:rsidR="00CD3B4A" w:rsidRDefault="00CD3B4A" w:rsidP="006554C7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 w:rsidRPr="006554C7">
        <w:rPr>
          <w:rFonts w:asciiTheme="minorHAnsi" w:hAnsiTheme="minorHAnsi" w:cstheme="minorHAnsi"/>
          <w:szCs w:val="24"/>
        </w:rPr>
        <w:t>Studentische Vollversammlung am 12.12</w:t>
      </w:r>
      <w:r w:rsidR="006554C7" w:rsidRPr="006554C7">
        <w:rPr>
          <w:rFonts w:asciiTheme="minorHAnsi" w:hAnsiTheme="minorHAnsi" w:cstheme="minorHAnsi"/>
          <w:szCs w:val="24"/>
        </w:rPr>
        <w:t xml:space="preserve"> um 18:15, Paulussaal (</w:t>
      </w:r>
      <w:proofErr w:type="spellStart"/>
      <w:r w:rsidR="006554C7" w:rsidRPr="006554C7">
        <w:rPr>
          <w:rFonts w:asciiTheme="minorHAnsi" w:hAnsiTheme="minorHAnsi" w:cstheme="minorHAnsi"/>
          <w:szCs w:val="24"/>
        </w:rPr>
        <w:t>Dreisamstraße</w:t>
      </w:r>
      <w:proofErr w:type="spellEnd"/>
      <w:r w:rsidR="006554C7" w:rsidRPr="006554C7">
        <w:rPr>
          <w:rFonts w:asciiTheme="minorHAnsi" w:hAnsiTheme="minorHAnsi" w:cstheme="minorHAnsi"/>
          <w:szCs w:val="24"/>
        </w:rPr>
        <w:t xml:space="preserve"> 3)</w:t>
      </w:r>
    </w:p>
    <w:p w14:paraId="06D8E144" w14:textId="7F0AA384" w:rsidR="005543F7" w:rsidRDefault="005543F7" w:rsidP="005543F7">
      <w:pPr>
        <w:jc w:val="left"/>
        <w:rPr>
          <w:rFonts w:asciiTheme="minorHAnsi" w:hAnsiTheme="minorHAnsi" w:cstheme="minorHAnsi"/>
          <w:szCs w:val="24"/>
        </w:rPr>
      </w:pPr>
    </w:p>
    <w:p w14:paraId="562FF3B1" w14:textId="329ACAD1" w:rsidR="005543F7" w:rsidRPr="005543F7" w:rsidRDefault="005543F7" w:rsidP="005543F7">
      <w:pPr>
        <w:jc w:val="left"/>
        <w:rPr>
          <w:rFonts w:asciiTheme="minorHAnsi" w:hAnsiTheme="minorHAnsi" w:cstheme="minorHAnsi"/>
          <w:b/>
          <w:szCs w:val="24"/>
        </w:rPr>
      </w:pPr>
      <w:r w:rsidRPr="005543F7">
        <w:rPr>
          <w:rFonts w:asciiTheme="minorHAnsi" w:hAnsiTheme="minorHAnsi" w:cstheme="minorHAnsi"/>
          <w:b/>
          <w:szCs w:val="24"/>
        </w:rPr>
        <w:t xml:space="preserve">TOP 5: Diskussion über Konzept der </w:t>
      </w:r>
      <w:r w:rsidR="002B53FB">
        <w:rPr>
          <w:rFonts w:asciiTheme="minorHAnsi" w:hAnsiTheme="minorHAnsi" w:cstheme="minorHAnsi"/>
          <w:b/>
          <w:szCs w:val="24"/>
        </w:rPr>
        <w:t>„</w:t>
      </w:r>
      <w:r w:rsidRPr="005543F7">
        <w:rPr>
          <w:rFonts w:asciiTheme="minorHAnsi" w:hAnsiTheme="minorHAnsi" w:cstheme="minorHAnsi"/>
          <w:b/>
          <w:szCs w:val="24"/>
        </w:rPr>
        <w:t>offenen</w:t>
      </w:r>
      <w:r w:rsidR="002B53FB">
        <w:rPr>
          <w:rFonts w:asciiTheme="minorHAnsi" w:hAnsiTheme="minorHAnsi" w:cstheme="minorHAnsi"/>
          <w:b/>
          <w:szCs w:val="24"/>
        </w:rPr>
        <w:t>“</w:t>
      </w:r>
      <w:r w:rsidRPr="005543F7">
        <w:rPr>
          <w:rFonts w:asciiTheme="minorHAnsi" w:hAnsiTheme="minorHAnsi" w:cstheme="minorHAnsi"/>
          <w:b/>
          <w:szCs w:val="24"/>
        </w:rPr>
        <w:t xml:space="preserve"> Fachschaft</w:t>
      </w:r>
    </w:p>
    <w:p w14:paraId="7EC1258F" w14:textId="7FEC0A2C" w:rsidR="00C06A75" w:rsidRDefault="005543F7" w:rsidP="006554C7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Vorteile einer „g</w:t>
      </w:r>
      <w:r w:rsidR="00CC748D">
        <w:rPr>
          <w:rFonts w:asciiTheme="minorHAnsi" w:hAnsiTheme="minorHAnsi" w:cstheme="minorHAnsi"/>
          <w:szCs w:val="24"/>
        </w:rPr>
        <w:t>eschlossene</w:t>
      </w:r>
      <w:r>
        <w:rPr>
          <w:rFonts w:asciiTheme="minorHAnsi" w:hAnsiTheme="minorHAnsi" w:cstheme="minorHAnsi"/>
          <w:szCs w:val="24"/>
        </w:rPr>
        <w:t>n</w:t>
      </w:r>
      <w:r w:rsidR="002B53FB">
        <w:rPr>
          <w:rFonts w:asciiTheme="minorHAnsi" w:hAnsiTheme="minorHAnsi" w:cstheme="minorHAnsi"/>
          <w:szCs w:val="24"/>
        </w:rPr>
        <w:t>“</w:t>
      </w:r>
      <w:r w:rsidR="00CC748D">
        <w:rPr>
          <w:rFonts w:asciiTheme="minorHAnsi" w:hAnsiTheme="minorHAnsi" w:cstheme="minorHAnsi"/>
          <w:szCs w:val="24"/>
        </w:rPr>
        <w:t xml:space="preserve"> Fachschaft</w:t>
      </w:r>
      <w:r w:rsidR="00C06A75">
        <w:rPr>
          <w:rFonts w:asciiTheme="minorHAnsi" w:hAnsiTheme="minorHAnsi" w:cstheme="minorHAnsi"/>
          <w:szCs w:val="24"/>
        </w:rPr>
        <w:t xml:space="preserve">: </w:t>
      </w:r>
    </w:p>
    <w:p w14:paraId="46F3F155" w14:textId="76992B98" w:rsidR="00C06A75" w:rsidRDefault="00C06A75" w:rsidP="007C6D48">
      <w:pPr>
        <w:pStyle w:val="Listenabsatz"/>
        <w:numPr>
          <w:ilvl w:val="1"/>
          <w:numId w:val="32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Klare Zuständigkeiten </w:t>
      </w:r>
    </w:p>
    <w:p w14:paraId="6D2A667E" w14:textId="78424E7B" w:rsidR="00C06A75" w:rsidRDefault="00C06A75" w:rsidP="007C6D48">
      <w:pPr>
        <w:pStyle w:val="Listenabsatz"/>
        <w:numPr>
          <w:ilvl w:val="1"/>
          <w:numId w:val="32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Effizienz (?) </w:t>
      </w:r>
    </w:p>
    <w:p w14:paraId="22C9CB55" w14:textId="2D37A65D" w:rsidR="00C06A75" w:rsidRDefault="00C06A75" w:rsidP="007C6D48">
      <w:pPr>
        <w:pStyle w:val="Listenabsatz"/>
        <w:numPr>
          <w:ilvl w:val="1"/>
          <w:numId w:val="32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Freistellung für ein Semester als Arbeitsaufwandsentschädigung </w:t>
      </w:r>
    </w:p>
    <w:p w14:paraId="4AF60DBC" w14:textId="50A941FA" w:rsidR="00A34E21" w:rsidRDefault="00A34E21" w:rsidP="007C6D48">
      <w:pPr>
        <w:pStyle w:val="Listenabsatz"/>
        <w:numPr>
          <w:ilvl w:val="1"/>
          <w:numId w:val="32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Regelmäßiger frischer Wind</w:t>
      </w:r>
    </w:p>
    <w:p w14:paraId="0855045E" w14:textId="765B1D56" w:rsidR="005543F7" w:rsidRDefault="005543F7" w:rsidP="007C6D48">
      <w:pPr>
        <w:pStyle w:val="Listenabsatz"/>
        <w:numPr>
          <w:ilvl w:val="1"/>
          <w:numId w:val="32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Klare Repräsentation</w:t>
      </w:r>
    </w:p>
    <w:p w14:paraId="79588D75" w14:textId="4F3FFD24" w:rsidR="00CC748D" w:rsidRDefault="005543F7" w:rsidP="006554C7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Vorteile einer „o</w:t>
      </w:r>
      <w:r w:rsidR="00CC748D">
        <w:rPr>
          <w:rFonts w:asciiTheme="minorHAnsi" w:hAnsiTheme="minorHAnsi" w:cstheme="minorHAnsi"/>
          <w:szCs w:val="24"/>
        </w:rPr>
        <w:t>ffene</w:t>
      </w:r>
      <w:r>
        <w:rPr>
          <w:rFonts w:asciiTheme="minorHAnsi" w:hAnsiTheme="minorHAnsi" w:cstheme="minorHAnsi"/>
          <w:szCs w:val="24"/>
        </w:rPr>
        <w:t>n</w:t>
      </w:r>
      <w:r w:rsidR="002B53FB">
        <w:rPr>
          <w:rFonts w:asciiTheme="minorHAnsi" w:hAnsiTheme="minorHAnsi" w:cstheme="minorHAnsi"/>
          <w:szCs w:val="24"/>
        </w:rPr>
        <w:t>“</w:t>
      </w:r>
      <w:r w:rsidR="00CC748D">
        <w:rPr>
          <w:rFonts w:asciiTheme="minorHAnsi" w:hAnsiTheme="minorHAnsi" w:cstheme="minorHAnsi"/>
          <w:szCs w:val="24"/>
        </w:rPr>
        <w:t xml:space="preserve"> Fachschaft</w:t>
      </w:r>
      <w:r>
        <w:rPr>
          <w:rFonts w:asciiTheme="minorHAnsi" w:hAnsiTheme="minorHAnsi" w:cstheme="minorHAnsi"/>
          <w:szCs w:val="24"/>
        </w:rPr>
        <w:t>:</w:t>
      </w:r>
    </w:p>
    <w:p w14:paraId="55AA9C60" w14:textId="4D3DBBE3" w:rsidR="005543F7" w:rsidRDefault="005543F7" w:rsidP="007C6D48">
      <w:pPr>
        <w:pStyle w:val="Listenabsatz"/>
        <w:numPr>
          <w:ilvl w:val="1"/>
          <w:numId w:val="33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Möglichkeit der dauerhaften Beteiligung einer größeren Anzahl von Studierenden (=&gt; Lösen der Freiwilligenproblematik), Zugänglichkeit der Fachschaft und ihrer Projekte</w:t>
      </w:r>
    </w:p>
    <w:p w14:paraId="3AB83FC6" w14:textId="4BD8A11A" w:rsidR="00C06A75" w:rsidRDefault="005543F7" w:rsidP="007C6D48">
      <w:pPr>
        <w:pStyle w:val="Listenabsatz"/>
        <w:numPr>
          <w:ilvl w:val="1"/>
          <w:numId w:val="33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Höhere </w:t>
      </w:r>
      <w:r w:rsidR="00C06A75">
        <w:rPr>
          <w:rFonts w:asciiTheme="minorHAnsi" w:hAnsiTheme="minorHAnsi" w:cstheme="minorHAnsi"/>
          <w:szCs w:val="24"/>
        </w:rPr>
        <w:t xml:space="preserve">Transparenz </w:t>
      </w:r>
    </w:p>
    <w:p w14:paraId="196E69DD" w14:textId="3F80C05A" w:rsidR="00C06A75" w:rsidRDefault="005543F7" w:rsidP="007C6D48">
      <w:pPr>
        <w:pStyle w:val="Listenabsatz"/>
        <w:numPr>
          <w:ilvl w:val="1"/>
          <w:numId w:val="33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Weniger Arbeitslast für einzelne Studierende =&gt; Verteilung</w:t>
      </w:r>
    </w:p>
    <w:p w14:paraId="4960231F" w14:textId="2E4C32FE" w:rsidR="005543F7" w:rsidRDefault="005543F7" w:rsidP="007C6D48">
      <w:pPr>
        <w:pStyle w:val="Listenabsatz"/>
        <w:numPr>
          <w:ilvl w:val="1"/>
          <w:numId w:val="33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Ermöglichen von größeren und aufwändigeren Projekten</w:t>
      </w:r>
    </w:p>
    <w:p w14:paraId="38BFD3FE" w14:textId="645E997F" w:rsidR="00A34E21" w:rsidRDefault="00A34E21" w:rsidP="007C6D48">
      <w:pPr>
        <w:pStyle w:val="Listenabsatz"/>
        <w:numPr>
          <w:ilvl w:val="1"/>
          <w:numId w:val="33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Mehr Schwung </w:t>
      </w:r>
      <w:r w:rsidR="005543F7">
        <w:rPr>
          <w:rFonts w:asciiTheme="minorHAnsi" w:hAnsiTheme="minorHAnsi" w:cstheme="minorHAnsi"/>
          <w:szCs w:val="24"/>
        </w:rPr>
        <w:t xml:space="preserve">in der </w:t>
      </w:r>
      <w:proofErr w:type="spellStart"/>
      <w:r w:rsidR="005543F7">
        <w:rPr>
          <w:rFonts w:asciiTheme="minorHAnsi" w:hAnsiTheme="minorHAnsi" w:cstheme="minorHAnsi"/>
          <w:szCs w:val="24"/>
        </w:rPr>
        <w:t>Fachschaftsarbeit</w:t>
      </w:r>
      <w:proofErr w:type="spellEnd"/>
      <w:r w:rsidR="005543F7">
        <w:rPr>
          <w:rFonts w:asciiTheme="minorHAnsi" w:hAnsiTheme="minorHAnsi" w:cstheme="minorHAnsi"/>
          <w:szCs w:val="24"/>
        </w:rPr>
        <w:t xml:space="preserve"> (?)</w:t>
      </w:r>
    </w:p>
    <w:p w14:paraId="737CFD8B" w14:textId="5CD8537F" w:rsidR="00A34E21" w:rsidRDefault="00A34E21" w:rsidP="007C6D48">
      <w:pPr>
        <w:pStyle w:val="Listenabsatz"/>
        <w:numPr>
          <w:ilvl w:val="1"/>
          <w:numId w:val="33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Semesterübergreifende</w:t>
      </w:r>
      <w:r w:rsidR="005543F7">
        <w:rPr>
          <w:rFonts w:asciiTheme="minorHAnsi" w:hAnsiTheme="minorHAnsi" w:cstheme="minorHAnsi"/>
          <w:szCs w:val="24"/>
        </w:rPr>
        <w:t xml:space="preserve"> Beteiligung </w:t>
      </w:r>
    </w:p>
    <w:p w14:paraId="500F7B17" w14:textId="77777777" w:rsidR="002343ED" w:rsidRPr="002343ED" w:rsidRDefault="002343ED" w:rsidP="002343ED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1F609F16" w14:textId="5B2AACE3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5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7D4941C2" w14:textId="62E7495B" w:rsidR="00CC748D" w:rsidRDefault="00CC748D" w:rsidP="00CC748D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Entfällt, kein Mitglied der Fachschaft anwesend </w:t>
      </w:r>
    </w:p>
    <w:p w14:paraId="5DF616A7" w14:textId="1DEBEF9A" w:rsidR="00CC748D" w:rsidRDefault="00CC748D" w:rsidP="00CC748D">
      <w:pPr>
        <w:rPr>
          <w:rFonts w:asciiTheme="minorHAnsi" w:hAnsiTheme="minorHAnsi" w:cstheme="minorHAnsi"/>
          <w:szCs w:val="24"/>
        </w:rPr>
      </w:pPr>
    </w:p>
    <w:p w14:paraId="7F53994B" w14:textId="77777777" w:rsidR="00CC748D" w:rsidRPr="00CC748D" w:rsidRDefault="00CC748D" w:rsidP="00CC748D">
      <w:pPr>
        <w:rPr>
          <w:rFonts w:asciiTheme="minorHAnsi" w:hAnsiTheme="minorHAnsi" w:cstheme="minorHAnsi"/>
          <w:szCs w:val="24"/>
        </w:rPr>
      </w:pPr>
    </w:p>
    <w:sectPr w:rsidR="00CC748D" w:rsidRPr="00CC748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9D610" w14:textId="77777777" w:rsidR="000F23A9" w:rsidRDefault="000F23A9" w:rsidP="00A62191">
      <w:pPr>
        <w:spacing w:line="240" w:lineRule="auto"/>
      </w:pPr>
      <w:r>
        <w:separator/>
      </w:r>
    </w:p>
  </w:endnote>
  <w:endnote w:type="continuationSeparator" w:id="0">
    <w:p w14:paraId="25051840" w14:textId="77777777" w:rsidR="000F23A9" w:rsidRDefault="000F23A9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3AE12" w14:textId="77777777" w:rsidR="000F23A9" w:rsidRDefault="000F23A9" w:rsidP="00A62191">
      <w:pPr>
        <w:spacing w:line="240" w:lineRule="auto"/>
      </w:pPr>
      <w:r>
        <w:separator/>
      </w:r>
    </w:p>
  </w:footnote>
  <w:footnote w:type="continuationSeparator" w:id="0">
    <w:p w14:paraId="4C4B27E7" w14:textId="77777777" w:rsidR="000F23A9" w:rsidRDefault="000F23A9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0F23A9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0F23A9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CEA"/>
    <w:multiLevelType w:val="hybridMultilevel"/>
    <w:tmpl w:val="6F2A3224"/>
    <w:lvl w:ilvl="0" w:tplc="05F6E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13FDA"/>
    <w:multiLevelType w:val="hybridMultilevel"/>
    <w:tmpl w:val="9DA67F6E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0D77"/>
    <w:multiLevelType w:val="hybridMultilevel"/>
    <w:tmpl w:val="97341E54"/>
    <w:lvl w:ilvl="0" w:tplc="109A24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4B10F7"/>
    <w:multiLevelType w:val="hybridMultilevel"/>
    <w:tmpl w:val="1354E7A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26"/>
  </w:num>
  <w:num w:numId="5">
    <w:abstractNumId w:val="22"/>
  </w:num>
  <w:num w:numId="6">
    <w:abstractNumId w:val="32"/>
  </w:num>
  <w:num w:numId="7">
    <w:abstractNumId w:val="25"/>
  </w:num>
  <w:num w:numId="8">
    <w:abstractNumId w:val="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6"/>
  </w:num>
  <w:num w:numId="14">
    <w:abstractNumId w:val="0"/>
  </w:num>
  <w:num w:numId="15">
    <w:abstractNumId w:val="5"/>
  </w:num>
  <w:num w:numId="16">
    <w:abstractNumId w:val="29"/>
  </w:num>
  <w:num w:numId="17">
    <w:abstractNumId w:val="15"/>
  </w:num>
  <w:num w:numId="18">
    <w:abstractNumId w:val="27"/>
  </w:num>
  <w:num w:numId="19">
    <w:abstractNumId w:val="8"/>
  </w:num>
  <w:num w:numId="20">
    <w:abstractNumId w:val="28"/>
  </w:num>
  <w:num w:numId="21">
    <w:abstractNumId w:val="11"/>
  </w:num>
  <w:num w:numId="22">
    <w:abstractNumId w:val="1"/>
  </w:num>
  <w:num w:numId="23">
    <w:abstractNumId w:val="21"/>
  </w:num>
  <w:num w:numId="24">
    <w:abstractNumId w:val="20"/>
  </w:num>
  <w:num w:numId="25">
    <w:abstractNumId w:val="31"/>
  </w:num>
  <w:num w:numId="26">
    <w:abstractNumId w:val="30"/>
  </w:num>
  <w:num w:numId="27">
    <w:abstractNumId w:val="23"/>
  </w:num>
  <w:num w:numId="28">
    <w:abstractNumId w:val="10"/>
  </w:num>
  <w:num w:numId="29">
    <w:abstractNumId w:val="2"/>
  </w:num>
  <w:num w:numId="30">
    <w:abstractNumId w:val="4"/>
  </w:num>
  <w:num w:numId="31">
    <w:abstractNumId w:val="13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55656"/>
    <w:rsid w:val="000660C1"/>
    <w:rsid w:val="00067912"/>
    <w:rsid w:val="0008433E"/>
    <w:rsid w:val="0009622C"/>
    <w:rsid w:val="0009645D"/>
    <w:rsid w:val="000A3BC7"/>
    <w:rsid w:val="000F23A9"/>
    <w:rsid w:val="000F3609"/>
    <w:rsid w:val="00175732"/>
    <w:rsid w:val="001E3E54"/>
    <w:rsid w:val="001E6B24"/>
    <w:rsid w:val="001E7AF6"/>
    <w:rsid w:val="00203040"/>
    <w:rsid w:val="002233C6"/>
    <w:rsid w:val="002343ED"/>
    <w:rsid w:val="00237074"/>
    <w:rsid w:val="00252FA2"/>
    <w:rsid w:val="0025470F"/>
    <w:rsid w:val="002873CD"/>
    <w:rsid w:val="002B2144"/>
    <w:rsid w:val="002B286E"/>
    <w:rsid w:val="002B53FB"/>
    <w:rsid w:val="002D07BA"/>
    <w:rsid w:val="002D0A26"/>
    <w:rsid w:val="00303D7A"/>
    <w:rsid w:val="003160E0"/>
    <w:rsid w:val="0031657B"/>
    <w:rsid w:val="00345C74"/>
    <w:rsid w:val="00353E1A"/>
    <w:rsid w:val="00382D29"/>
    <w:rsid w:val="003B4BBB"/>
    <w:rsid w:val="003C2AD9"/>
    <w:rsid w:val="00437913"/>
    <w:rsid w:val="004730B0"/>
    <w:rsid w:val="004853B6"/>
    <w:rsid w:val="004A213F"/>
    <w:rsid w:val="004B0B6E"/>
    <w:rsid w:val="004F2CE1"/>
    <w:rsid w:val="00516802"/>
    <w:rsid w:val="005209FE"/>
    <w:rsid w:val="00540E1C"/>
    <w:rsid w:val="005543F7"/>
    <w:rsid w:val="005734B0"/>
    <w:rsid w:val="00580AB7"/>
    <w:rsid w:val="005A7D78"/>
    <w:rsid w:val="005D416F"/>
    <w:rsid w:val="00610A59"/>
    <w:rsid w:val="006277EF"/>
    <w:rsid w:val="00641A6E"/>
    <w:rsid w:val="006554C7"/>
    <w:rsid w:val="00661AE1"/>
    <w:rsid w:val="00670537"/>
    <w:rsid w:val="006A4C28"/>
    <w:rsid w:val="006A7C41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7C6D48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93C66"/>
    <w:rsid w:val="009C1915"/>
    <w:rsid w:val="00A1229F"/>
    <w:rsid w:val="00A34E21"/>
    <w:rsid w:val="00A447AD"/>
    <w:rsid w:val="00A54261"/>
    <w:rsid w:val="00A62191"/>
    <w:rsid w:val="00A72EDC"/>
    <w:rsid w:val="00A77463"/>
    <w:rsid w:val="00A91E1A"/>
    <w:rsid w:val="00AA44EB"/>
    <w:rsid w:val="00AC37CF"/>
    <w:rsid w:val="00AE44F5"/>
    <w:rsid w:val="00AF062B"/>
    <w:rsid w:val="00B0781F"/>
    <w:rsid w:val="00B26D2B"/>
    <w:rsid w:val="00BD58CF"/>
    <w:rsid w:val="00BE50EB"/>
    <w:rsid w:val="00C05EE5"/>
    <w:rsid w:val="00C06A75"/>
    <w:rsid w:val="00C51967"/>
    <w:rsid w:val="00C57A71"/>
    <w:rsid w:val="00C655D8"/>
    <w:rsid w:val="00C859FE"/>
    <w:rsid w:val="00CC128A"/>
    <w:rsid w:val="00CC444B"/>
    <w:rsid w:val="00CC748D"/>
    <w:rsid w:val="00CD3B4A"/>
    <w:rsid w:val="00CE5AA4"/>
    <w:rsid w:val="00CF02B6"/>
    <w:rsid w:val="00CF1157"/>
    <w:rsid w:val="00CF12A8"/>
    <w:rsid w:val="00D116B0"/>
    <w:rsid w:val="00D17C83"/>
    <w:rsid w:val="00D2345E"/>
    <w:rsid w:val="00D30613"/>
    <w:rsid w:val="00D40BA9"/>
    <w:rsid w:val="00D446F7"/>
    <w:rsid w:val="00D66D13"/>
    <w:rsid w:val="00D81C0C"/>
    <w:rsid w:val="00D93A43"/>
    <w:rsid w:val="00DB680E"/>
    <w:rsid w:val="00DD04C3"/>
    <w:rsid w:val="00DD3E32"/>
    <w:rsid w:val="00DE0586"/>
    <w:rsid w:val="00DE674F"/>
    <w:rsid w:val="00E24274"/>
    <w:rsid w:val="00E520BF"/>
    <w:rsid w:val="00EF137A"/>
    <w:rsid w:val="00F86C45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7B22-73EE-4FE4-9A7B-29997D70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Lioba Korber</cp:lastModifiedBy>
  <cp:revision>9</cp:revision>
  <cp:lastPrinted>2018-11-07T21:53:00Z</cp:lastPrinted>
  <dcterms:created xsi:type="dcterms:W3CDTF">2018-12-06T20:02:00Z</dcterms:created>
  <dcterms:modified xsi:type="dcterms:W3CDTF">2018-12-08T20:06:00Z</dcterms:modified>
</cp:coreProperties>
</file>